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124E5B">
        <w:rPr>
          <w:rFonts w:ascii="Arial" w:eastAsia="Times New Roman" w:hAnsi="Arial" w:cs="Arial"/>
          <w:b/>
          <w:sz w:val="20"/>
          <w:szCs w:val="20"/>
        </w:rPr>
        <w:t>Stacey Nerger</w:t>
      </w:r>
    </w:p>
    <w:p w:rsidR="00031745" w:rsidRDefault="0003174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rsidR="003D10FF" w:rsidRDefault="00056AD5" w:rsidP="00F141F6">
      <w:pPr>
        <w:spacing w:after="0" w:line="240" w:lineRule="auto"/>
        <w:rPr>
          <w:rFonts w:ascii="Arial" w:hAnsi="Arial" w:cs="Arial"/>
          <w:b/>
          <w:bCs/>
          <w:color w:val="000000"/>
          <w:sz w:val="17"/>
          <w:szCs w:val="17"/>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F141F6" w:rsidRPr="00F141F6">
        <w:rPr>
          <w:rStyle w:val="pnldata1"/>
          <w:rFonts w:ascii="Arial" w:hAnsi="Arial" w:cs="Arial"/>
          <w:sz w:val="20"/>
          <w:szCs w:val="20"/>
        </w:rPr>
        <w:t>Parker and Pine F1 L2 - Gas Station &amp; Conv. Store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F141F6">
        <w:rPr>
          <w:rFonts w:ascii="Arial" w:eastAsia="Times New Roman" w:hAnsi="Arial" w:cs="Arial"/>
          <w:b/>
          <w:sz w:val="20"/>
          <w:szCs w:val="20"/>
        </w:rPr>
        <w:t>SP20-0019</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F141F6">
        <w:rPr>
          <w:rFonts w:ascii="Arial" w:eastAsia="Times New Roman" w:hAnsi="Arial" w:cs="Arial"/>
          <w:sz w:val="20"/>
          <w:szCs w:val="20"/>
        </w:rPr>
        <w:t>April 8, 2020</w:t>
      </w:r>
    </w:p>
    <w:p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F141F6">
        <w:rPr>
          <w:rFonts w:ascii="Arial" w:eastAsia="Times New Roman" w:hAnsi="Arial" w:cs="Arial"/>
          <w:sz w:val="20"/>
          <w:szCs w:val="20"/>
        </w:rPr>
        <w:t>May 6, 2020</w:t>
      </w:r>
    </w:p>
    <w:p w:rsidR="00056AD5" w:rsidRPr="00056AD5" w:rsidRDefault="00056AD5" w:rsidP="00056AD5">
      <w:pPr>
        <w:spacing w:after="0" w:line="240" w:lineRule="auto"/>
        <w:rPr>
          <w:rFonts w:ascii="Arial" w:eastAsia="Times New Roman" w:hAnsi="Arial" w:cs="Arial"/>
          <w:sz w:val="20"/>
          <w:szCs w:val="20"/>
        </w:rPr>
      </w:pPr>
    </w:p>
    <w:p w:rsidR="00056AD5" w:rsidRDefault="00056AD5" w:rsidP="00056AD5">
      <w:pPr>
        <w:spacing w:after="0" w:line="240" w:lineRule="auto"/>
        <w:rPr>
          <w:rStyle w:val="fleft"/>
          <w:rFonts w:ascii="Arial"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124E5B">
        <w:rPr>
          <w:rStyle w:val="fleft"/>
          <w:rFonts w:ascii="Arial" w:hAnsi="Arial" w:cs="Arial"/>
          <w:sz w:val="20"/>
          <w:szCs w:val="20"/>
        </w:rPr>
        <w:t>S</w:t>
      </w:r>
      <w:r w:rsidR="00124E5B" w:rsidRPr="00F141F6">
        <w:rPr>
          <w:rStyle w:val="fleft"/>
          <w:rFonts w:ascii="Arial" w:hAnsi="Arial" w:cs="Arial"/>
          <w:sz w:val="20"/>
          <w:szCs w:val="20"/>
        </w:rPr>
        <w:t>outhwest corner of Parker Road and Pine Drive</w:t>
      </w:r>
    </w:p>
    <w:p w:rsidR="00124E5B" w:rsidRPr="00056AD5" w:rsidRDefault="00124E5B" w:rsidP="00056AD5">
      <w:pPr>
        <w:spacing w:after="0" w:line="240" w:lineRule="auto"/>
        <w:rPr>
          <w:rFonts w:ascii="Arial" w:eastAsia="Times New Roman" w:hAnsi="Arial" w:cs="Arial"/>
          <w:sz w:val="20"/>
          <w:szCs w:val="20"/>
        </w:rPr>
      </w:pPr>
    </w:p>
    <w:p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F141F6">
        <w:rPr>
          <w:rFonts w:ascii="Arial" w:eastAsia="Times New Roman" w:hAnsi="Arial" w:cs="Arial"/>
          <w:b/>
          <w:sz w:val="20"/>
          <w:szCs w:val="20"/>
        </w:rPr>
        <w:t>April 27, 2020</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446D1C">
        <w:rPr>
          <w:rFonts w:ascii="Arial" w:eastAsia="Times New Roman" w:hAnsi="Arial" w:cs="Arial"/>
          <w:sz w:val="20"/>
          <w:szCs w:val="20"/>
        </w:rPr>
        <w:t>9</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D87F93" w:rsidRPr="006D0AF6" w:rsidRDefault="00056AD5" w:rsidP="00056AD5">
      <w:pPr>
        <w:spacing w:after="0" w:line="240" w:lineRule="auto"/>
        <w:rPr>
          <w:rStyle w:val="fleft"/>
          <w:rFonts w:ascii="Arial" w:hAnsi="Arial" w:cs="Arial"/>
          <w:sz w:val="20"/>
          <w:szCs w:val="20"/>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F141F6" w:rsidRPr="00F141F6">
        <w:rPr>
          <w:rStyle w:val="fleft"/>
          <w:rFonts w:ascii="Arial" w:hAnsi="Arial" w:cs="Arial"/>
          <w:sz w:val="20"/>
          <w:szCs w:val="20"/>
        </w:rPr>
        <w:t>The applicant, Murphy USA, is proposing a Site Plan for a 2,824 sq. ft. gas station/convenience store for Murphy Express. The site is located at the southwest corner of Parker Road and Pine Drive.</w:t>
      </w:r>
    </w:p>
    <w:p w:rsidR="00D87F93" w:rsidRDefault="00D87F93" w:rsidP="00056AD5">
      <w:pPr>
        <w:spacing w:after="0" w:line="240" w:lineRule="auto"/>
        <w:rPr>
          <w:rStyle w:val="fleft"/>
          <w:rFonts w:ascii="Arial" w:hAnsi="Arial" w:cs="Arial"/>
          <w:sz w:val="18"/>
          <w:szCs w:val="18"/>
        </w:rPr>
      </w:pP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F141F6">
        <w:rPr>
          <w:rFonts w:ascii="Arial" w:eastAsia="Times New Roman" w:hAnsi="Arial" w:cs="Arial"/>
          <w:sz w:val="20"/>
          <w:szCs w:val="20"/>
        </w:rPr>
        <w:t>8</w:t>
      </w:r>
      <w:r w:rsidRPr="00056AD5">
        <w:rPr>
          <w:rFonts w:ascii="Arial" w:eastAsia="Times New Roman" w:hAnsi="Arial" w:cs="Arial"/>
          <w:sz w:val="20"/>
          <w:szCs w:val="20"/>
        </w:rPr>
        <w:t xml:space="preserve"> International Fire Code, 201</w:t>
      </w:r>
      <w:r w:rsidR="00F141F6">
        <w:rPr>
          <w:rFonts w:ascii="Arial" w:eastAsia="Times New Roman" w:hAnsi="Arial" w:cs="Arial"/>
          <w:sz w:val="20"/>
          <w:szCs w:val="20"/>
        </w:rPr>
        <w:t>8</w:t>
      </w:r>
      <w:r w:rsidRPr="00056AD5">
        <w:rPr>
          <w:rFonts w:ascii="Arial" w:eastAsia="Times New Roman" w:hAnsi="Arial" w:cs="Arial"/>
          <w:sz w:val="20"/>
          <w:szCs w:val="20"/>
        </w:rPr>
        <w:t xml:space="preserve"> International Building Code</w:t>
      </w:r>
    </w:p>
    <w:p w:rsidR="00F141F6" w:rsidRDefault="00F141F6" w:rsidP="00056AD5">
      <w:pPr>
        <w:spacing w:after="0" w:line="240" w:lineRule="auto"/>
        <w:rPr>
          <w:rFonts w:ascii="Arial" w:eastAsia="Times New Roman" w:hAnsi="Arial" w:cs="Arial"/>
          <w:sz w:val="20"/>
          <w:szCs w:val="20"/>
        </w:rPr>
      </w:pPr>
    </w:p>
    <w:tbl>
      <w:tblPr>
        <w:tblW w:w="1104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637"/>
      </w:tblGrid>
      <w:tr w:rsidR="00F141F6" w:rsidRPr="00F141F6" w:rsidTr="00F141F6">
        <w:trPr>
          <w:trHeight w:val="197"/>
        </w:trPr>
        <w:tc>
          <w:tcPr>
            <w:tcW w:w="4410" w:type="dxa"/>
            <w:vAlign w:val="center"/>
          </w:tcPr>
          <w:p w:rsidR="00F141F6" w:rsidRPr="00F141F6" w:rsidRDefault="00F141F6" w:rsidP="00F141F6">
            <w:pPr>
              <w:tabs>
                <w:tab w:val="center" w:pos="4320"/>
                <w:tab w:val="right" w:pos="8640"/>
              </w:tabs>
              <w:spacing w:after="0" w:line="240" w:lineRule="auto"/>
              <w:jc w:val="center"/>
              <w:rPr>
                <w:rFonts w:ascii="Arial" w:eastAsia="Times New Roman" w:hAnsi="Arial" w:cs="Arial"/>
                <w:b/>
                <w:i/>
                <w:sz w:val="20"/>
                <w:szCs w:val="20"/>
                <w:highlight w:val="yellow"/>
              </w:rPr>
            </w:pPr>
            <w:r w:rsidRPr="00F141F6">
              <w:rPr>
                <w:rFonts w:ascii="Arial" w:eastAsia="Times New Roman" w:hAnsi="Arial" w:cs="Arial"/>
                <w:b/>
                <w:i/>
                <w:sz w:val="20"/>
                <w:szCs w:val="20"/>
              </w:rPr>
              <w:t>TOWN OF PARKER - FIRE/LIFE SAFETY:</w:t>
            </w:r>
          </w:p>
        </w:tc>
        <w:tc>
          <w:tcPr>
            <w:tcW w:w="6637" w:type="dxa"/>
            <w:vAlign w:val="center"/>
          </w:tcPr>
          <w:p w:rsidR="00F141F6" w:rsidRPr="00F141F6" w:rsidRDefault="00BA7082" w:rsidP="00F141F6">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eastAsia="Calibri" w:hAnsi="Arial" w:cs="Arial"/>
                <w:b/>
                <w:i/>
                <w:color w:val="FF0000"/>
                <w:sz w:val="18"/>
                <w:szCs w:val="18"/>
                <w:highlight w:val="yellow"/>
              </w:rPr>
              <w:instrText xml:space="preserve"> FORMDROPDOWN </w:instrText>
            </w:r>
            <w:r w:rsidR="00BF06C7">
              <w:rPr>
                <w:rFonts w:ascii="Arial" w:eastAsia="Calibri" w:hAnsi="Arial" w:cs="Arial"/>
                <w:b/>
                <w:i/>
                <w:color w:val="FF0000"/>
                <w:sz w:val="18"/>
                <w:szCs w:val="18"/>
                <w:highlight w:val="yellow"/>
              </w:rPr>
            </w:r>
            <w:r w:rsidR="00BF06C7">
              <w:rPr>
                <w:rFonts w:ascii="Arial" w:eastAsia="Calibri" w:hAnsi="Arial" w:cs="Arial"/>
                <w:b/>
                <w:i/>
                <w:color w:val="FF0000"/>
                <w:sz w:val="18"/>
                <w:szCs w:val="18"/>
                <w:highlight w:val="yellow"/>
              </w:rPr>
              <w:fldChar w:fldCharType="separate"/>
            </w:r>
            <w:r>
              <w:rPr>
                <w:rFonts w:ascii="Arial" w:eastAsia="Calibri" w:hAnsi="Arial" w:cs="Arial"/>
                <w:b/>
                <w:i/>
                <w:color w:val="FF0000"/>
                <w:sz w:val="18"/>
                <w:szCs w:val="18"/>
                <w:highlight w:val="yellow"/>
              </w:rPr>
              <w:fldChar w:fldCharType="end"/>
            </w:r>
          </w:p>
        </w:tc>
      </w:tr>
    </w:tbl>
    <w:p w:rsidR="00F141F6" w:rsidRDefault="00F141F6" w:rsidP="00056AD5">
      <w:pPr>
        <w:spacing w:after="0" w:line="240" w:lineRule="auto"/>
        <w:rPr>
          <w:rFonts w:ascii="Arial" w:eastAsia="Times New Roman" w:hAnsi="Arial" w:cs="Arial"/>
          <w:sz w:val="20"/>
          <w:szCs w:val="20"/>
        </w:rPr>
      </w:pPr>
    </w:p>
    <w:p w:rsidR="00F141F6" w:rsidRPr="00F141F6" w:rsidRDefault="00F141F6" w:rsidP="00F141F6">
      <w:pPr>
        <w:spacing w:after="0" w:line="240" w:lineRule="auto"/>
        <w:ind w:firstLine="720"/>
        <w:jc w:val="both"/>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val="0"/>
            <w:calcOnExit w:val="0"/>
            <w:checkBox>
              <w:sizeAuto/>
              <w:default w:val="0"/>
            </w:checkBox>
          </w:ffData>
        </w:fldChar>
      </w:r>
      <w:r w:rsidRPr="00F141F6">
        <w:rPr>
          <w:rFonts w:ascii="Arial" w:eastAsia="Times New Roman" w:hAnsi="Arial" w:cs="Arial"/>
          <w:bCs/>
          <w:sz w:val="16"/>
          <w:szCs w:val="16"/>
        </w:rPr>
        <w:instrText xml:space="preserve"> FORMCHECKBOX </w:instrText>
      </w:r>
      <w:r w:rsidR="00BF06C7">
        <w:rPr>
          <w:rFonts w:ascii="Arial" w:eastAsia="Times New Roman" w:hAnsi="Arial" w:cs="Arial"/>
          <w:bCs/>
          <w:sz w:val="16"/>
          <w:szCs w:val="16"/>
        </w:rPr>
      </w:r>
      <w:r w:rsidR="00BF06C7">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1</w:t>
      </w:r>
      <w:r w:rsidRPr="00F141F6">
        <w:rPr>
          <w:rFonts w:ascii="Arial" w:eastAsia="Times New Roman" w:hAnsi="Arial" w:cs="Arial"/>
          <w:bCs/>
          <w:sz w:val="16"/>
          <w:szCs w:val="16"/>
          <w:vertAlign w:val="superscript"/>
        </w:rPr>
        <w:t>st</w:t>
      </w:r>
      <w:r w:rsidRPr="00F141F6">
        <w:rPr>
          <w:rFonts w:ascii="Arial" w:eastAsia="Times New Roman" w:hAnsi="Arial" w:cs="Arial"/>
          <w:bCs/>
          <w:sz w:val="16"/>
          <w:szCs w:val="16"/>
        </w:rPr>
        <w:t xml:space="preserve"> Submittal – Reviewed </w:t>
      </w:r>
      <w:r>
        <w:rPr>
          <w:rFonts w:ascii="Arial" w:eastAsia="Times New Roman" w:hAnsi="Arial" w:cs="Arial"/>
          <w:bCs/>
          <w:sz w:val="16"/>
          <w:szCs w:val="16"/>
        </w:rPr>
        <w:t>April 27</w:t>
      </w:r>
      <w:r w:rsidRPr="00F141F6">
        <w:rPr>
          <w:rFonts w:ascii="Arial" w:eastAsia="Times New Roman" w:hAnsi="Arial" w:cs="Arial"/>
          <w:bCs/>
          <w:sz w:val="16"/>
          <w:szCs w:val="16"/>
        </w:rPr>
        <w:t>, 2020</w:t>
      </w:r>
    </w:p>
    <w:p w:rsidR="00F141F6" w:rsidRPr="00F141F6" w:rsidRDefault="00F141F6" w:rsidP="00F141F6">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BF06C7">
        <w:rPr>
          <w:rFonts w:ascii="Arial" w:eastAsia="Times New Roman" w:hAnsi="Arial" w:cs="Arial"/>
          <w:bCs/>
          <w:sz w:val="16"/>
          <w:szCs w:val="16"/>
        </w:rPr>
      </w:r>
      <w:r w:rsidR="00BF06C7">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2</w:t>
      </w:r>
      <w:r w:rsidRPr="00F141F6">
        <w:rPr>
          <w:rFonts w:ascii="Arial" w:eastAsia="Times New Roman" w:hAnsi="Arial" w:cs="Arial"/>
          <w:bCs/>
          <w:sz w:val="16"/>
          <w:szCs w:val="16"/>
          <w:vertAlign w:val="superscript"/>
        </w:rPr>
        <w:t>nd</w:t>
      </w:r>
      <w:r w:rsidRPr="00F141F6">
        <w:rPr>
          <w:rFonts w:ascii="Arial" w:eastAsia="Times New Roman" w:hAnsi="Arial" w:cs="Arial"/>
          <w:bCs/>
          <w:sz w:val="16"/>
          <w:szCs w:val="16"/>
        </w:rPr>
        <w:t xml:space="preserve"> Submittal – </w:t>
      </w:r>
      <w:r w:rsidR="0098065D">
        <w:rPr>
          <w:rFonts w:ascii="Arial" w:eastAsia="Times New Roman" w:hAnsi="Arial" w:cs="Arial"/>
          <w:bCs/>
          <w:sz w:val="16"/>
          <w:szCs w:val="16"/>
        </w:rPr>
        <w:t xml:space="preserve">Reviewed July 28, 2020 </w:t>
      </w:r>
      <w:r w:rsidRPr="00F141F6">
        <w:rPr>
          <w:rFonts w:ascii="Arial" w:eastAsia="Times New Roman" w:hAnsi="Arial" w:cs="Arial"/>
          <w:bCs/>
          <w:sz w:val="16"/>
          <w:szCs w:val="16"/>
        </w:rPr>
        <w:t>(</w:t>
      </w:r>
      <w:r w:rsidRPr="00F141F6">
        <w:rPr>
          <w:rFonts w:ascii="Arial" w:eastAsia="Times New Roman" w:hAnsi="Arial" w:cs="Arial"/>
          <w:bCs/>
          <w:i/>
          <w:color w:val="FF0000"/>
          <w:sz w:val="16"/>
          <w:szCs w:val="16"/>
        </w:rPr>
        <w:t>Comments in red, italicized font</w:t>
      </w:r>
      <w:r w:rsidRPr="00F141F6">
        <w:rPr>
          <w:rFonts w:ascii="Arial" w:eastAsia="Times New Roman" w:hAnsi="Arial" w:cs="Arial"/>
          <w:bCs/>
          <w:sz w:val="16"/>
          <w:szCs w:val="16"/>
        </w:rPr>
        <w:t>)</w:t>
      </w:r>
    </w:p>
    <w:p w:rsidR="00B40F6C" w:rsidRDefault="00B40F6C"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rsidR="00901C79" w:rsidRPr="005E7AB5" w:rsidRDefault="00901C79" w:rsidP="00901C79">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B40F6C">
        <w:rPr>
          <w:rFonts w:ascii="Arial" w:eastAsia="Times New Roman" w:hAnsi="Arial" w:cs="Arial"/>
          <w:sz w:val="20"/>
          <w:szCs w:val="20"/>
        </w:rPr>
        <w:t xml:space="preserve">  </w:t>
      </w:r>
      <w:r w:rsidR="005E7AB5" w:rsidRPr="005E7AB5">
        <w:rPr>
          <w:rFonts w:ascii="Arial" w:eastAsia="Times New Roman" w:hAnsi="Arial" w:cs="Arial"/>
          <w:i/>
          <w:color w:val="FF0000"/>
          <w:sz w:val="20"/>
          <w:szCs w:val="20"/>
        </w:rPr>
        <w:t xml:space="preserve">Satisfied; applicant has acknowledged </w:t>
      </w:r>
      <w:r w:rsidR="005E7AB5">
        <w:rPr>
          <w:rFonts w:ascii="Arial" w:eastAsia="Times New Roman" w:hAnsi="Arial" w:cs="Arial"/>
          <w:i/>
          <w:color w:val="FF0000"/>
          <w:sz w:val="20"/>
          <w:szCs w:val="20"/>
        </w:rPr>
        <w:t xml:space="preserve">that they will </w:t>
      </w:r>
      <w:r w:rsidR="005E7AB5" w:rsidRPr="005E7AB5">
        <w:rPr>
          <w:rFonts w:ascii="Arial" w:eastAsia="Times New Roman" w:hAnsi="Arial" w:cs="Arial"/>
          <w:i/>
          <w:color w:val="FF0000"/>
          <w:sz w:val="20"/>
          <w:szCs w:val="20"/>
        </w:rPr>
        <w:t>compl</w:t>
      </w:r>
      <w:r w:rsidR="005E7AB5">
        <w:rPr>
          <w:rFonts w:ascii="Arial" w:eastAsia="Times New Roman" w:hAnsi="Arial" w:cs="Arial"/>
          <w:i/>
          <w:color w:val="FF0000"/>
          <w:sz w:val="20"/>
          <w:szCs w:val="20"/>
        </w:rPr>
        <w:t>y</w:t>
      </w:r>
      <w:r w:rsidR="005E7AB5" w:rsidRPr="005E7AB5">
        <w:rPr>
          <w:rFonts w:ascii="Arial" w:eastAsia="Times New Roman" w:hAnsi="Arial" w:cs="Arial"/>
          <w:i/>
          <w:color w:val="FF0000"/>
          <w:sz w:val="20"/>
          <w:szCs w:val="20"/>
        </w:rPr>
        <w:t xml:space="preserve"> with the second submittal.</w:t>
      </w:r>
    </w:p>
    <w:p w:rsidR="00901C79" w:rsidRPr="00901C79" w:rsidRDefault="00901C79" w:rsidP="00901C79">
      <w:pPr>
        <w:pStyle w:val="ListParagraph"/>
        <w:rPr>
          <w:rFonts w:ascii="Arial" w:eastAsia="Times New Roman" w:hAnsi="Arial" w:cs="Arial"/>
          <w:sz w:val="20"/>
          <w:szCs w:val="20"/>
        </w:rPr>
      </w:pPr>
    </w:p>
    <w:p w:rsidR="00124E5B" w:rsidRPr="005E7AB5" w:rsidRDefault="003371B8" w:rsidP="00124E5B">
      <w:pPr>
        <w:pStyle w:val="ListParagraph"/>
        <w:numPr>
          <w:ilvl w:val="0"/>
          <w:numId w:val="2"/>
        </w:numPr>
        <w:spacing w:after="0" w:line="240" w:lineRule="auto"/>
        <w:jc w:val="both"/>
        <w:rPr>
          <w:rFonts w:ascii="Arial" w:eastAsia="Times New Roman" w:hAnsi="Arial" w:cs="Arial"/>
          <w:sz w:val="20"/>
          <w:szCs w:val="20"/>
        </w:rPr>
      </w:pPr>
      <w:r w:rsidRPr="00FC7B0E">
        <w:rPr>
          <w:rFonts w:ascii="Arial" w:eastAsia="Times New Roman" w:hAnsi="Arial" w:cs="Arial"/>
          <w:sz w:val="20"/>
          <w:szCs w:val="20"/>
        </w:rPr>
        <w:t>Per the requirements of [1</w:t>
      </w:r>
      <w:r w:rsidR="004F566A">
        <w:rPr>
          <w:rFonts w:ascii="Arial" w:eastAsia="Times New Roman" w:hAnsi="Arial" w:cs="Arial"/>
          <w:sz w:val="20"/>
          <w:szCs w:val="20"/>
        </w:rPr>
        <w:t>8</w:t>
      </w:r>
      <w:r w:rsidRPr="00FC7B0E">
        <w:rPr>
          <w:rFonts w:ascii="Arial" w:eastAsia="Times New Roman" w:hAnsi="Arial" w:cs="Arial"/>
          <w:sz w:val="20"/>
          <w:szCs w:val="20"/>
        </w:rPr>
        <w:t xml:space="preserve">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(the building is a 15</w:t>
      </w:r>
      <w:r>
        <w:rPr>
          <w:rFonts w:ascii="Arial" w:eastAsia="Times New Roman" w:hAnsi="Arial" w:cs="Arial"/>
          <w:sz w:val="20"/>
          <w:szCs w:val="20"/>
        </w:rPr>
        <w:t>5+</w:t>
      </w:r>
      <w:r w:rsidRPr="00FC7B0E">
        <w:rPr>
          <w:rFonts w:ascii="Arial" w:eastAsia="Times New Roman" w:hAnsi="Arial" w:cs="Arial"/>
          <w:sz w:val="20"/>
          <w:szCs w:val="20"/>
        </w:rPr>
        <w:t xml:space="preserve"> feet long </w:t>
      </w:r>
      <w:r>
        <w:rPr>
          <w:rFonts w:ascii="Arial" w:eastAsia="Times New Roman" w:hAnsi="Arial" w:cs="Arial"/>
          <w:sz w:val="20"/>
          <w:szCs w:val="20"/>
        </w:rPr>
        <w:t xml:space="preserve">and 50.56 feet wide </w:t>
      </w:r>
      <w:r w:rsidRPr="00FC7B0E">
        <w:rPr>
          <w:rFonts w:ascii="Arial" w:eastAsia="Times New Roman" w:hAnsi="Arial" w:cs="Arial"/>
          <w:sz w:val="20"/>
          <w:szCs w:val="20"/>
        </w:rPr>
        <w:t>and cannot meet the requirement as measured from the center line of the fire apparatus as measured by an approved route from any point that a fire engine might park when responding to a call at this building).  This submittal does not provide for this requirement of the code.  Per the requirements of the code, the fire code official is allowed to increase the dimension of the 150 feet provided that the applicant meets Exception 1.1 of this section… “The building is equipped throughout with an approved automatic sprinkler suppression system installed in accordance with section 903.1.1, 903.1.2, or 903.3.1.3.</w:t>
      </w:r>
      <w:r w:rsidR="005E7AB5">
        <w:rPr>
          <w:rFonts w:ascii="Arial" w:eastAsia="Times New Roman" w:hAnsi="Arial" w:cs="Arial"/>
          <w:sz w:val="20"/>
          <w:szCs w:val="20"/>
        </w:rPr>
        <w:t xml:space="preserve">  </w:t>
      </w:r>
      <w:r w:rsidR="005E7AB5">
        <w:rPr>
          <w:rFonts w:ascii="Arial" w:eastAsia="Times New Roman" w:hAnsi="Arial" w:cs="Arial"/>
          <w:i/>
          <w:color w:val="FF0000"/>
          <w:sz w:val="20"/>
          <w:szCs w:val="20"/>
        </w:rPr>
        <w:t>The</w:t>
      </w:r>
      <w:r w:rsidR="005E7AB5" w:rsidRPr="005E7AB5">
        <w:rPr>
          <w:rFonts w:ascii="Arial" w:eastAsia="Times New Roman" w:hAnsi="Arial" w:cs="Arial"/>
          <w:i/>
          <w:color w:val="FF0000"/>
          <w:sz w:val="20"/>
          <w:szCs w:val="20"/>
        </w:rPr>
        <w:t xml:space="preserve"> applicant has </w:t>
      </w:r>
      <w:r w:rsidR="005E7AB5">
        <w:rPr>
          <w:rFonts w:ascii="Arial" w:eastAsia="Times New Roman" w:hAnsi="Arial" w:cs="Arial"/>
          <w:i/>
          <w:color w:val="FF0000"/>
          <w:sz w:val="20"/>
          <w:szCs w:val="20"/>
        </w:rPr>
        <w:t xml:space="preserve">indicated that they are unsure whether this comment is applicable; the comment is very much applicable.  The private drives will not be utilized (except for a catastrophic response and Parker Road will never be used for emergency response.  This would then indicate that the applicant is required to provide access internally.  The applicant was given this information so as to they can meet this requirement, fully.  To further help the applicant understand this question, working off of internal roads can create access issues with regard to getting additional apparatus onto the site as well as getting civilians off the site… as well as redeploying apparatus as they come in service.  </w:t>
      </w:r>
    </w:p>
    <w:p w:rsidR="005E7AB5" w:rsidRDefault="005E7AB5" w:rsidP="005E7AB5">
      <w:pPr>
        <w:spacing w:after="0" w:line="240" w:lineRule="auto"/>
        <w:jc w:val="both"/>
        <w:rPr>
          <w:rFonts w:ascii="Arial" w:eastAsia="Times New Roman" w:hAnsi="Arial" w:cs="Arial"/>
          <w:sz w:val="20"/>
          <w:szCs w:val="20"/>
        </w:rPr>
      </w:pPr>
    </w:p>
    <w:p w:rsidR="005E7AB5" w:rsidRPr="005E7AB5" w:rsidRDefault="005E7AB5" w:rsidP="005E7AB5">
      <w:pPr>
        <w:spacing w:after="0" w:line="240" w:lineRule="auto"/>
        <w:ind w:left="1080"/>
        <w:jc w:val="both"/>
        <w:rPr>
          <w:rFonts w:ascii="Arial" w:eastAsia="Times New Roman" w:hAnsi="Arial" w:cs="Arial"/>
          <w:i/>
          <w:color w:val="FF0000"/>
          <w:sz w:val="20"/>
          <w:szCs w:val="20"/>
        </w:rPr>
      </w:pPr>
      <w:r w:rsidRPr="005E7AB5">
        <w:rPr>
          <w:rFonts w:ascii="Arial" w:eastAsia="Times New Roman" w:hAnsi="Arial" w:cs="Arial"/>
          <w:i/>
          <w:color w:val="FF0000"/>
          <w:sz w:val="20"/>
          <w:szCs w:val="20"/>
        </w:rPr>
        <w:t>F</w:t>
      </w:r>
      <w:r>
        <w:rPr>
          <w:rFonts w:ascii="Arial" w:eastAsia="Times New Roman" w:hAnsi="Arial" w:cs="Arial"/>
          <w:i/>
          <w:color w:val="FF0000"/>
          <w:sz w:val="20"/>
          <w:szCs w:val="20"/>
        </w:rPr>
        <w:t>o</w:t>
      </w:r>
      <w:r w:rsidRPr="005E7AB5">
        <w:rPr>
          <w:rFonts w:ascii="Arial" w:eastAsia="Times New Roman" w:hAnsi="Arial" w:cs="Arial"/>
          <w:i/>
          <w:color w:val="FF0000"/>
          <w:sz w:val="20"/>
          <w:szCs w:val="20"/>
        </w:rPr>
        <w:t>r</w:t>
      </w:r>
      <w:r>
        <w:rPr>
          <w:rFonts w:ascii="Arial" w:eastAsia="Times New Roman" w:hAnsi="Arial" w:cs="Arial"/>
          <w:i/>
          <w:color w:val="FF0000"/>
          <w:sz w:val="20"/>
          <w:szCs w:val="20"/>
        </w:rPr>
        <w:t xml:space="preserve"> the applicant’s clarity, I have provided a marked up site plan to address the crucial elements of this site; access, as shown, must be provided at all times.</w:t>
      </w:r>
    </w:p>
    <w:p w:rsidR="005E7AB5" w:rsidRDefault="005E7AB5" w:rsidP="005E7AB5">
      <w:pPr>
        <w:pStyle w:val="ListParagraph"/>
        <w:spacing w:after="0" w:line="240" w:lineRule="auto"/>
        <w:ind w:left="1080"/>
        <w:jc w:val="both"/>
        <w:rPr>
          <w:rFonts w:ascii="Arial" w:eastAsia="Times New Roman" w:hAnsi="Arial" w:cs="Arial"/>
          <w:sz w:val="20"/>
          <w:szCs w:val="20"/>
        </w:rPr>
      </w:pPr>
    </w:p>
    <w:p w:rsidR="005E7AB5" w:rsidRDefault="005E7AB5" w:rsidP="005E7AB5">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680806A7" wp14:editId="5CCBAAE0">
            <wp:extent cx="3962400" cy="2775013"/>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993072" cy="2796493"/>
                    </a:xfrm>
                    <a:prstGeom prst="rect">
                      <a:avLst/>
                    </a:prstGeom>
                  </pic:spPr>
                </pic:pic>
              </a:graphicData>
            </a:graphic>
          </wp:inline>
        </w:drawing>
      </w:r>
    </w:p>
    <w:p w:rsidR="00124E5B" w:rsidRDefault="00124E5B" w:rsidP="00124E5B">
      <w:pPr>
        <w:pStyle w:val="ListParagraph"/>
        <w:spacing w:after="0" w:line="240" w:lineRule="auto"/>
        <w:ind w:left="1080"/>
        <w:jc w:val="both"/>
        <w:rPr>
          <w:rFonts w:ascii="Arial" w:eastAsia="Times New Roman" w:hAnsi="Arial" w:cs="Arial"/>
          <w:sz w:val="20"/>
          <w:szCs w:val="20"/>
        </w:rPr>
      </w:pPr>
    </w:p>
    <w:p w:rsidR="002968E7" w:rsidRDefault="00553663" w:rsidP="000B35AB">
      <w:pPr>
        <w:pStyle w:val="ListParagraph"/>
        <w:numPr>
          <w:ilvl w:val="0"/>
          <w:numId w:val="2"/>
        </w:numPr>
        <w:spacing w:after="0" w:line="240" w:lineRule="auto"/>
        <w:jc w:val="both"/>
        <w:rPr>
          <w:rFonts w:ascii="Arial" w:eastAsia="Times New Roman" w:hAnsi="Arial" w:cs="Arial"/>
          <w:sz w:val="20"/>
          <w:szCs w:val="20"/>
        </w:rPr>
      </w:pPr>
      <w:r w:rsidRPr="00124E5B">
        <w:rPr>
          <w:rFonts w:ascii="Arial" w:eastAsia="Times New Roman" w:hAnsi="Arial" w:cs="Arial"/>
          <w:sz w:val="20"/>
          <w:szCs w:val="20"/>
        </w:rPr>
        <w:t>The applicant shall provide an auto turn</w:t>
      </w:r>
      <w:r w:rsidR="00A144AB" w:rsidRPr="00124E5B">
        <w:rPr>
          <w:rFonts w:ascii="Arial" w:eastAsia="Times New Roman" w:hAnsi="Arial" w:cs="Arial"/>
          <w:sz w:val="20"/>
          <w:szCs w:val="20"/>
        </w:rPr>
        <w:t xml:space="preserve"> analysis </w:t>
      </w:r>
      <w:r w:rsidRPr="00124E5B">
        <w:rPr>
          <w:rFonts w:ascii="Arial" w:eastAsia="Times New Roman" w:hAnsi="Arial" w:cs="Arial"/>
          <w:sz w:val="20"/>
          <w:szCs w:val="20"/>
        </w:rPr>
        <w:t xml:space="preserve">indicating that apparatus can navigate </w:t>
      </w:r>
      <w:r w:rsidR="00953823" w:rsidRPr="00124E5B">
        <w:rPr>
          <w:rFonts w:ascii="Arial" w:eastAsia="Times New Roman" w:hAnsi="Arial" w:cs="Arial"/>
          <w:sz w:val="20"/>
          <w:szCs w:val="20"/>
        </w:rPr>
        <w:t xml:space="preserve">all portions of </w:t>
      </w:r>
      <w:r w:rsidRPr="00124E5B">
        <w:rPr>
          <w:rFonts w:ascii="Arial" w:eastAsia="Times New Roman" w:hAnsi="Arial" w:cs="Arial"/>
          <w:sz w:val="20"/>
          <w:szCs w:val="20"/>
        </w:rPr>
        <w:t>this site</w:t>
      </w:r>
      <w:r w:rsidR="00953823" w:rsidRPr="00124E5B">
        <w:rPr>
          <w:rFonts w:ascii="Arial" w:eastAsia="Times New Roman" w:hAnsi="Arial" w:cs="Arial"/>
          <w:sz w:val="20"/>
          <w:szCs w:val="20"/>
        </w:rPr>
        <w:t xml:space="preserve"> (both sides of the gas canopy)</w:t>
      </w:r>
      <w:r w:rsidRPr="00124E5B">
        <w:rPr>
          <w:rFonts w:ascii="Arial" w:eastAsia="Times New Roman" w:hAnsi="Arial" w:cs="Arial"/>
          <w:sz w:val="20"/>
          <w:szCs w:val="20"/>
        </w:rPr>
        <w:t>; NO PARKING – FIRE LANE signage is required for an</w:t>
      </w:r>
      <w:r w:rsidR="00A144AB" w:rsidRPr="00124E5B">
        <w:rPr>
          <w:rFonts w:ascii="Arial" w:eastAsia="Times New Roman" w:hAnsi="Arial" w:cs="Arial"/>
          <w:sz w:val="20"/>
          <w:szCs w:val="20"/>
        </w:rPr>
        <w:t xml:space="preserve">y </w:t>
      </w:r>
      <w:r w:rsidRPr="00124E5B">
        <w:rPr>
          <w:rFonts w:ascii="Arial" w:eastAsia="Times New Roman" w:hAnsi="Arial" w:cs="Arial"/>
          <w:sz w:val="20"/>
          <w:szCs w:val="20"/>
        </w:rPr>
        <w:t xml:space="preserve">portion of the access where the </w:t>
      </w:r>
      <w:r w:rsidR="00B40F6C" w:rsidRPr="00124E5B">
        <w:rPr>
          <w:rFonts w:ascii="Arial" w:eastAsia="Times New Roman" w:hAnsi="Arial" w:cs="Arial"/>
          <w:sz w:val="20"/>
          <w:szCs w:val="20"/>
        </w:rPr>
        <w:t>20-foot</w:t>
      </w:r>
      <w:r w:rsidRPr="00124E5B">
        <w:rPr>
          <w:rFonts w:ascii="Arial" w:eastAsia="Times New Roman" w:hAnsi="Arial" w:cs="Arial"/>
          <w:sz w:val="20"/>
          <w:szCs w:val="20"/>
        </w:rPr>
        <w:t xml:space="preserve"> clear width requirement cannot be met</w:t>
      </w:r>
      <w:r w:rsidR="00A144AB" w:rsidRPr="00124E5B">
        <w:rPr>
          <w:rFonts w:ascii="Arial" w:eastAsia="Times New Roman" w:hAnsi="Arial" w:cs="Arial"/>
          <w:sz w:val="20"/>
          <w:szCs w:val="20"/>
        </w:rPr>
        <w:t>.  This is applicable</w:t>
      </w:r>
      <w:r w:rsidR="003C1B81" w:rsidRPr="00124E5B">
        <w:rPr>
          <w:rFonts w:ascii="Arial" w:eastAsia="Times New Roman" w:hAnsi="Arial" w:cs="Arial"/>
          <w:sz w:val="20"/>
          <w:szCs w:val="20"/>
        </w:rPr>
        <w:t xml:space="preserve"> for the loop around the canopy as well as for each entry.  The access on each side of the canopy shall meet his requirement with no portion of the canopy encroaching into the required fire lane access road</w:t>
      </w:r>
      <w:r w:rsidR="00A144AB" w:rsidRPr="00124E5B">
        <w:rPr>
          <w:rFonts w:ascii="Arial" w:eastAsia="Times New Roman" w:hAnsi="Arial" w:cs="Arial"/>
          <w:sz w:val="20"/>
          <w:szCs w:val="20"/>
        </w:rPr>
        <w:t>.</w:t>
      </w:r>
      <w:r w:rsidR="00B40F6C" w:rsidRPr="00124E5B">
        <w:rPr>
          <w:rFonts w:ascii="Arial" w:eastAsia="Times New Roman" w:hAnsi="Arial" w:cs="Arial"/>
          <w:sz w:val="20"/>
          <w:szCs w:val="20"/>
        </w:rPr>
        <w:t xml:space="preserve">  </w:t>
      </w:r>
      <w:r w:rsidR="00B755FB">
        <w:rPr>
          <w:rFonts w:ascii="Arial" w:eastAsia="Times New Roman" w:hAnsi="Arial" w:cs="Arial"/>
          <w:i/>
          <w:color w:val="FF0000"/>
          <w:sz w:val="20"/>
          <w:szCs w:val="20"/>
        </w:rPr>
        <w:t>Partially s</w:t>
      </w:r>
      <w:r w:rsidR="000B35AB" w:rsidRPr="005E7AB5">
        <w:rPr>
          <w:rFonts w:ascii="Arial" w:eastAsia="Times New Roman" w:hAnsi="Arial" w:cs="Arial"/>
          <w:i/>
          <w:color w:val="FF0000"/>
          <w:sz w:val="20"/>
          <w:szCs w:val="20"/>
        </w:rPr>
        <w:t>atisfied; applicant has</w:t>
      </w:r>
      <w:r w:rsidR="000B35AB">
        <w:rPr>
          <w:rFonts w:ascii="Arial" w:eastAsia="Times New Roman" w:hAnsi="Arial" w:cs="Arial"/>
          <w:i/>
          <w:color w:val="FF0000"/>
          <w:sz w:val="20"/>
          <w:szCs w:val="20"/>
        </w:rPr>
        <w:t xml:space="preserve"> addressed with current submittal.</w:t>
      </w:r>
      <w:r w:rsidR="00B755FB">
        <w:rPr>
          <w:rFonts w:ascii="Arial" w:eastAsia="Times New Roman" w:hAnsi="Arial" w:cs="Arial"/>
          <w:i/>
          <w:color w:val="FF0000"/>
          <w:sz w:val="20"/>
          <w:szCs w:val="20"/>
        </w:rPr>
        <w:t xml:space="preserve">  Note – the applicant has provided a Fire Life Safety signature block on the sheet C-1.2 (Fire Mobility Plan); the applicant shall be aware that Fire Life Safety will only sign the signature block on the two sheets specified for the utility drawings.  This signature block should be removed.</w:t>
      </w:r>
    </w:p>
    <w:p w:rsidR="00124E5B" w:rsidRPr="00124E5B" w:rsidRDefault="00124E5B" w:rsidP="00124E5B">
      <w:pPr>
        <w:spacing w:after="0" w:line="240" w:lineRule="auto"/>
        <w:jc w:val="both"/>
        <w:rPr>
          <w:rFonts w:ascii="Arial" w:eastAsia="Times New Roman" w:hAnsi="Arial" w:cs="Arial"/>
          <w:sz w:val="20"/>
          <w:szCs w:val="20"/>
        </w:rPr>
      </w:pPr>
    </w:p>
    <w:p w:rsidR="00124E5B" w:rsidRPr="00124E5B" w:rsidRDefault="00553663" w:rsidP="000B35AB">
      <w:pPr>
        <w:pStyle w:val="ListParagraph"/>
        <w:numPr>
          <w:ilvl w:val="0"/>
          <w:numId w:val="2"/>
        </w:numPr>
        <w:spacing w:after="0" w:line="240" w:lineRule="auto"/>
        <w:jc w:val="both"/>
        <w:rPr>
          <w:rFonts w:ascii="Arial" w:eastAsia="Times New Roman" w:hAnsi="Arial" w:cs="Arial"/>
          <w:sz w:val="20"/>
          <w:szCs w:val="20"/>
        </w:rPr>
      </w:pPr>
      <w:r w:rsidRPr="00124E5B">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sidR="003C1B81" w:rsidRPr="00124E5B">
        <w:rPr>
          <w:rFonts w:ascii="Arial" w:eastAsia="Times New Roman" w:hAnsi="Arial" w:cs="Arial"/>
          <w:sz w:val="20"/>
          <w:szCs w:val="20"/>
        </w:rPr>
        <w:t>30</w:t>
      </w:r>
      <w:r w:rsidRPr="00124E5B">
        <w:rPr>
          <w:rFonts w:ascii="Arial" w:eastAsia="Times New Roman" w:hAnsi="Arial" w:cs="Arial"/>
          <w:sz w:val="20"/>
          <w:szCs w:val="20"/>
        </w:rPr>
        <w:t xml:space="preserve"> two axle and </w:t>
      </w:r>
      <w:r w:rsidR="00A14227" w:rsidRPr="00124E5B">
        <w:rPr>
          <w:rFonts w:ascii="Arial" w:eastAsia="Times New Roman" w:hAnsi="Arial" w:cs="Arial"/>
          <w:sz w:val="20"/>
          <w:szCs w:val="20"/>
        </w:rPr>
        <w:t>40</w:t>
      </w:r>
      <w:r w:rsidRPr="00124E5B">
        <w:rPr>
          <w:rFonts w:ascii="Arial" w:eastAsia="Times New Roman" w:hAnsi="Arial" w:cs="Arial"/>
          <w:sz w:val="20"/>
          <w:szCs w:val="20"/>
        </w:rPr>
        <w:t xml:space="preserve"> ton three axle vehicles.  An unimpeded clear width of </w:t>
      </w:r>
      <w:r w:rsidRPr="00124E5B">
        <w:rPr>
          <w:rFonts w:ascii="Arial" w:eastAsia="Times New Roman" w:hAnsi="Arial" w:cs="Arial"/>
          <w:sz w:val="20"/>
          <w:szCs w:val="20"/>
          <w:u w:val="single"/>
        </w:rPr>
        <w:t>20 feet</w:t>
      </w:r>
      <w:r w:rsidRPr="00124E5B">
        <w:rPr>
          <w:rFonts w:ascii="Arial" w:eastAsia="Times New Roman" w:hAnsi="Arial" w:cs="Arial"/>
          <w:sz w:val="20"/>
          <w:szCs w:val="20"/>
        </w:rPr>
        <w:t xml:space="preserve"> shall be maintained at all times.  As such, any location where parked vehicles would obstruct this clear width requirement will require </w:t>
      </w:r>
      <w:r w:rsidRPr="00124E5B">
        <w:rPr>
          <w:rFonts w:ascii="Arial" w:eastAsia="Times New Roman" w:hAnsi="Arial" w:cs="Arial"/>
          <w:sz w:val="20"/>
          <w:szCs w:val="20"/>
        </w:rPr>
        <w:lastRenderedPageBreak/>
        <w:t xml:space="preserve">“NO PARKING – FIRE LANE” signage.  </w:t>
      </w:r>
      <w:r w:rsidRPr="00124E5B">
        <w:rPr>
          <w:rFonts w:ascii="Arial" w:eastAsia="Times New Roman" w:hAnsi="Arial" w:cs="Arial"/>
          <w:i/>
          <w:sz w:val="20"/>
          <w:szCs w:val="20"/>
        </w:rPr>
        <w:t xml:space="preserve">This signage shall be red on white. </w:t>
      </w:r>
      <w:r w:rsidR="00901C79" w:rsidRPr="00124E5B">
        <w:rPr>
          <w:rFonts w:ascii="Arial" w:eastAsia="Times New Roman" w:hAnsi="Arial" w:cs="Arial"/>
          <w:i/>
          <w:sz w:val="20"/>
          <w:szCs w:val="20"/>
        </w:rPr>
        <w:t>Update design criteria has been provided at the end of this document; ensure compliance when resubmitting.</w:t>
      </w:r>
      <w:r w:rsidR="000B35AB">
        <w:rPr>
          <w:rFonts w:ascii="Arial" w:eastAsia="Times New Roman" w:hAnsi="Arial" w:cs="Arial"/>
          <w:sz w:val="20"/>
          <w:szCs w:val="20"/>
        </w:rPr>
        <w:t xml:space="preserve"> </w:t>
      </w:r>
      <w:r w:rsidR="000B35AB">
        <w:rPr>
          <w:rFonts w:ascii="Arial" w:eastAsia="Times New Roman" w:hAnsi="Arial" w:cs="Arial"/>
          <w:i/>
          <w:color w:val="FF0000"/>
          <w:sz w:val="20"/>
          <w:szCs w:val="20"/>
        </w:rPr>
        <w:t>Not s</w:t>
      </w:r>
      <w:r w:rsidR="000B35AB" w:rsidRPr="005E7AB5">
        <w:rPr>
          <w:rFonts w:ascii="Arial" w:eastAsia="Times New Roman" w:hAnsi="Arial" w:cs="Arial"/>
          <w:i/>
          <w:color w:val="FF0000"/>
          <w:sz w:val="20"/>
          <w:szCs w:val="20"/>
        </w:rPr>
        <w:t>atisfied; applicant has</w:t>
      </w:r>
      <w:r w:rsidR="000B35AB">
        <w:rPr>
          <w:rFonts w:ascii="Arial" w:eastAsia="Times New Roman" w:hAnsi="Arial" w:cs="Arial"/>
          <w:i/>
          <w:color w:val="FF0000"/>
          <w:sz w:val="20"/>
          <w:szCs w:val="20"/>
        </w:rPr>
        <w:t xml:space="preserve"> indicated that “the area has been designed to withstand heavy vehicular traffic (fueling trucks)” without really answering the requirement.  </w:t>
      </w:r>
      <w:r w:rsidR="00B755FB">
        <w:rPr>
          <w:rFonts w:ascii="Arial" w:eastAsia="Times New Roman" w:hAnsi="Arial" w:cs="Arial"/>
          <w:i/>
          <w:color w:val="FF0000"/>
          <w:sz w:val="20"/>
          <w:szCs w:val="20"/>
        </w:rPr>
        <w:t>A 30-ton vehicle is “heavy” but does not meet the requirement noted.  It is immaterial whether “fueling trucks” will be using the site.  The applicant shall document that the access will be designed to meet the imposed weights noted above when resubmitting.</w:t>
      </w:r>
    </w:p>
    <w:p w:rsidR="00EF33BF" w:rsidRPr="00124E5B" w:rsidRDefault="00553663" w:rsidP="00124E5B">
      <w:pPr>
        <w:spacing w:after="0" w:line="240" w:lineRule="auto"/>
        <w:jc w:val="both"/>
        <w:rPr>
          <w:rFonts w:ascii="Arial" w:eastAsia="Times New Roman" w:hAnsi="Arial" w:cs="Arial"/>
          <w:sz w:val="20"/>
          <w:szCs w:val="20"/>
        </w:rPr>
      </w:pPr>
      <w:r w:rsidRPr="00124E5B">
        <w:rPr>
          <w:rFonts w:ascii="Arial" w:eastAsia="Times New Roman" w:hAnsi="Arial" w:cs="Arial"/>
          <w:sz w:val="20"/>
          <w:szCs w:val="20"/>
        </w:rPr>
        <w:t xml:space="preserve"> </w:t>
      </w:r>
      <w:r w:rsidR="00B40F6C" w:rsidRPr="00124E5B">
        <w:rPr>
          <w:rFonts w:ascii="Arial" w:eastAsia="Times New Roman" w:hAnsi="Arial" w:cs="Arial"/>
          <w:sz w:val="20"/>
          <w:szCs w:val="20"/>
        </w:rPr>
        <w:t xml:space="preserve">  </w:t>
      </w:r>
    </w:p>
    <w:p w:rsidR="00124E5B" w:rsidRDefault="00124E5B" w:rsidP="0055366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provide a fire hydrant in the island shown below; address this issue when resubmitting.</w:t>
      </w:r>
      <w:r w:rsidR="00B755FB">
        <w:rPr>
          <w:rFonts w:ascii="Arial" w:eastAsia="Times New Roman" w:hAnsi="Arial" w:cs="Arial"/>
          <w:sz w:val="20"/>
          <w:szCs w:val="20"/>
        </w:rPr>
        <w:t xml:space="preserve">  </w:t>
      </w:r>
      <w:r w:rsidR="00B755FB" w:rsidRPr="005E7AB5">
        <w:rPr>
          <w:rFonts w:ascii="Arial" w:eastAsia="Times New Roman" w:hAnsi="Arial" w:cs="Arial"/>
          <w:i/>
          <w:color w:val="FF0000"/>
          <w:sz w:val="20"/>
          <w:szCs w:val="20"/>
        </w:rPr>
        <w:t>Satisfied; applicant has</w:t>
      </w:r>
      <w:r w:rsidR="00B755FB">
        <w:rPr>
          <w:rFonts w:ascii="Arial" w:eastAsia="Times New Roman" w:hAnsi="Arial" w:cs="Arial"/>
          <w:i/>
          <w:color w:val="FF0000"/>
          <w:sz w:val="20"/>
          <w:szCs w:val="20"/>
        </w:rPr>
        <w:t xml:space="preserve"> addressed with current submittal.</w:t>
      </w:r>
    </w:p>
    <w:p w:rsidR="00124E5B" w:rsidRPr="00124E5B" w:rsidRDefault="00124E5B" w:rsidP="00124E5B">
      <w:pPr>
        <w:pStyle w:val="ListParagraph"/>
        <w:rPr>
          <w:rFonts w:ascii="Arial" w:eastAsia="Times New Roman" w:hAnsi="Arial" w:cs="Arial"/>
          <w:sz w:val="20"/>
          <w:szCs w:val="20"/>
        </w:rPr>
      </w:pPr>
    </w:p>
    <w:p w:rsidR="00124E5B" w:rsidRDefault="00124E5B" w:rsidP="00124E5B">
      <w:pPr>
        <w:pStyle w:val="ListParagraph"/>
        <w:numPr>
          <w:ilvl w:val="0"/>
          <w:numId w:val="2"/>
        </w:numPr>
        <w:spacing w:after="0" w:line="240" w:lineRule="auto"/>
        <w:jc w:val="center"/>
        <w:rPr>
          <w:rFonts w:ascii="Arial" w:eastAsia="Times New Roman" w:hAnsi="Arial" w:cs="Arial"/>
          <w:sz w:val="20"/>
          <w:szCs w:val="20"/>
        </w:rPr>
      </w:pPr>
      <w:r>
        <w:rPr>
          <w:noProof/>
        </w:rPr>
        <w:drawing>
          <wp:inline distT="0" distB="0" distL="0" distR="0" wp14:anchorId="3A021B9C" wp14:editId="5EB69EC0">
            <wp:extent cx="4166484" cy="2482161"/>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87320" cy="2494574"/>
                    </a:xfrm>
                    <a:prstGeom prst="rect">
                      <a:avLst/>
                    </a:prstGeom>
                  </pic:spPr>
                </pic:pic>
              </a:graphicData>
            </a:graphic>
          </wp:inline>
        </w:drawing>
      </w:r>
    </w:p>
    <w:p w:rsidR="00124E5B" w:rsidRPr="00124E5B" w:rsidRDefault="00124E5B" w:rsidP="00124E5B">
      <w:pPr>
        <w:pStyle w:val="ListParagraph"/>
        <w:rPr>
          <w:rFonts w:ascii="Arial" w:eastAsia="Times New Roman" w:hAnsi="Arial" w:cs="Arial"/>
          <w:sz w:val="20"/>
          <w:szCs w:val="20"/>
        </w:rPr>
      </w:pPr>
    </w:p>
    <w:p w:rsidR="00124E5B" w:rsidRDefault="00124E5B" w:rsidP="0055366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has not included the required fire life safety signature block for Fire Life Safety on either a cover page or the overall utility page.  This issue must be addressed when resubmitting.</w:t>
      </w:r>
      <w:r w:rsidR="00B755FB">
        <w:rPr>
          <w:rFonts w:ascii="Arial" w:eastAsia="Times New Roman" w:hAnsi="Arial" w:cs="Arial"/>
          <w:sz w:val="20"/>
          <w:szCs w:val="20"/>
        </w:rPr>
        <w:t xml:space="preserve">  </w:t>
      </w:r>
      <w:r w:rsidR="00B755FB" w:rsidRPr="005E7AB5">
        <w:rPr>
          <w:rFonts w:ascii="Arial" w:eastAsia="Times New Roman" w:hAnsi="Arial" w:cs="Arial"/>
          <w:i/>
          <w:color w:val="FF0000"/>
          <w:sz w:val="20"/>
          <w:szCs w:val="20"/>
        </w:rPr>
        <w:t>Satisfied; applicant has</w:t>
      </w:r>
      <w:r w:rsidR="00B755FB">
        <w:rPr>
          <w:rFonts w:ascii="Arial" w:eastAsia="Times New Roman" w:hAnsi="Arial" w:cs="Arial"/>
          <w:i/>
          <w:color w:val="FF0000"/>
          <w:sz w:val="20"/>
          <w:szCs w:val="20"/>
        </w:rPr>
        <w:t xml:space="preserve"> addressed with current submittal</w:t>
      </w:r>
      <w:r w:rsidR="00B755FB">
        <w:rPr>
          <w:rFonts w:ascii="Arial" w:eastAsia="Times New Roman" w:hAnsi="Arial" w:cs="Arial"/>
          <w:i/>
          <w:color w:val="FF0000"/>
          <w:sz w:val="20"/>
          <w:szCs w:val="20"/>
        </w:rPr>
        <w:t>.  The applicant has added the signature blocks as required.</w:t>
      </w:r>
    </w:p>
    <w:p w:rsidR="00124E5B" w:rsidRPr="00124E5B" w:rsidRDefault="00124E5B" w:rsidP="00124E5B">
      <w:pPr>
        <w:pStyle w:val="ListParagraph"/>
        <w:rPr>
          <w:rFonts w:ascii="Arial" w:eastAsia="Times New Roman" w:hAnsi="Arial" w:cs="Arial"/>
          <w:sz w:val="20"/>
          <w:szCs w:val="20"/>
        </w:rPr>
      </w:pPr>
      <w:bookmarkStart w:id="0" w:name="_GoBack"/>
      <w:bookmarkEnd w:id="0"/>
    </w:p>
    <w:p w:rsidR="00EF33BF" w:rsidRPr="00D87F93" w:rsidRDefault="00B755FB" w:rsidP="00B755FB">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Note - </w:t>
      </w:r>
      <w:r w:rsidR="00EF33BF" w:rsidRPr="00D87F93">
        <w:rPr>
          <w:rFonts w:ascii="Arial" w:eastAsia="Times New Roman" w:hAnsi="Arial" w:cs="Arial"/>
          <w:sz w:val="20"/>
          <w:szCs w:val="20"/>
        </w:rPr>
        <w:t>An updated signature block has been created with regard to the utility drawing package; typically, this signature block is located on the cover sheet and the overall utility page of the water drawings.  The signature block is noted below</w:t>
      </w:r>
      <w:r w:rsidR="003C1B81">
        <w:rPr>
          <w:rFonts w:ascii="Arial" w:eastAsia="Times New Roman" w:hAnsi="Arial" w:cs="Arial"/>
          <w:sz w:val="20"/>
          <w:szCs w:val="20"/>
        </w:rPr>
        <w:t>; address as applicable</w:t>
      </w:r>
      <w:r w:rsidR="00EF33BF" w:rsidRPr="00D87F93">
        <w:rPr>
          <w:rFonts w:ascii="Arial" w:eastAsia="Times New Roman" w:hAnsi="Arial" w:cs="Arial"/>
          <w:sz w:val="20"/>
          <w:szCs w:val="20"/>
        </w:rPr>
        <w:t>.</w:t>
      </w:r>
      <w:r w:rsidR="00B40F6C">
        <w:rPr>
          <w:rFonts w:ascii="Arial" w:eastAsia="Times New Roman" w:hAnsi="Arial" w:cs="Arial"/>
          <w:sz w:val="20"/>
          <w:szCs w:val="20"/>
        </w:rPr>
        <w:t xml:space="preserve">  </w:t>
      </w:r>
    </w:p>
    <w:p w:rsidR="00953823" w:rsidRDefault="00953823" w:rsidP="00056AD5">
      <w:pPr>
        <w:spacing w:after="0" w:line="240" w:lineRule="auto"/>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rsidR="00901C79" w:rsidRDefault="00901C79" w:rsidP="00056AD5">
      <w:pPr>
        <w:spacing w:after="0" w:line="240" w:lineRule="auto"/>
        <w:rPr>
          <w:rFonts w:ascii="Arial" w:eastAsia="Times New Roman" w:hAnsi="Arial" w:cs="Arial"/>
          <w:sz w:val="20"/>
          <w:szCs w:val="20"/>
        </w:rPr>
      </w:pPr>
    </w:p>
    <w:p w:rsidR="00124E5B" w:rsidRPr="00901C79" w:rsidRDefault="00124E5B" w:rsidP="00124E5B">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768"/>
        <w:gridCol w:w="222"/>
      </w:tblGrid>
      <w:tr w:rsidR="00124E5B" w:rsidTr="009B3306">
        <w:tc>
          <w:tcPr>
            <w:tcW w:w="0" w:type="auto"/>
          </w:tcPr>
          <w:p w:rsidR="00124E5B" w:rsidRDefault="00124E5B" w:rsidP="009B3306"/>
          <w:p w:rsidR="00124E5B" w:rsidRDefault="00124E5B" w:rsidP="009B3306">
            <w:r>
              <w:t>All fire hydrants shall be installed according to water utility standards.  The number and locations of the fire hydrants as shown on the Overall Utility Plan are correct as specified by the Town of Parker, Community Development Department.</w:t>
            </w:r>
          </w:p>
          <w:p w:rsidR="00124E5B" w:rsidRDefault="00124E5B" w:rsidP="009B3306">
            <w:pPr>
              <w:tabs>
                <w:tab w:val="left" w:pos="2205"/>
              </w:tabs>
            </w:pPr>
            <w:r>
              <w:tab/>
            </w:r>
          </w:p>
          <w:p w:rsidR="00124E5B" w:rsidRDefault="00124E5B" w:rsidP="009B3306">
            <w:pPr>
              <w:tabs>
                <w:tab w:val="left" w:pos="2205"/>
              </w:tabs>
            </w:pPr>
          </w:p>
          <w:p w:rsidR="00124E5B" w:rsidRDefault="00124E5B" w:rsidP="009B3306"/>
          <w:p w:rsidR="00124E5B" w:rsidRDefault="00124E5B" w:rsidP="009B3306">
            <w:pPr>
              <w:pBdr>
                <w:bottom w:val="single" w:sz="8" w:space="1" w:color="auto"/>
              </w:pBdr>
            </w:pPr>
          </w:p>
          <w:p w:rsidR="00124E5B" w:rsidRDefault="00124E5B" w:rsidP="009B3306">
            <w:r>
              <w:t>Fire Code Official or Designated Representative</w:t>
            </w:r>
            <w:r>
              <w:tab/>
            </w:r>
            <w:r>
              <w:tab/>
            </w:r>
            <w:r>
              <w:tab/>
            </w:r>
            <w:r>
              <w:tab/>
            </w:r>
            <w:r>
              <w:tab/>
              <w:t>Date</w:t>
            </w:r>
          </w:p>
          <w:p w:rsidR="00124E5B" w:rsidRDefault="00124E5B" w:rsidP="009B3306"/>
          <w:p w:rsidR="00124E5B" w:rsidRDefault="00124E5B" w:rsidP="009B3306">
            <w:r>
              <w:t>(NOTE – Underground Fire Line (UFL) submittal documents must meet the requirements of NFPA 24 when submitting for review.)</w:t>
            </w:r>
          </w:p>
          <w:p w:rsidR="00124E5B" w:rsidRDefault="00124E5B" w:rsidP="009B3306"/>
        </w:tc>
        <w:tc>
          <w:tcPr>
            <w:tcW w:w="0" w:type="auto"/>
          </w:tcPr>
          <w:p w:rsidR="00124E5B" w:rsidRDefault="00124E5B" w:rsidP="009B3306"/>
        </w:tc>
      </w:tr>
    </w:tbl>
    <w:p w:rsidR="00062282" w:rsidRDefault="00062282"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rsidR="00124E5B" w:rsidRDefault="00124E5B"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rsidR="00901C79" w:rsidRDefault="00901C79" w:rsidP="00901C79">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rsidR="00124E5B" w:rsidRPr="00901C79" w:rsidRDefault="00124E5B" w:rsidP="00901C79">
      <w:pPr>
        <w:pStyle w:val="BodyText"/>
        <w:spacing w:before="57" w:line="275" w:lineRule="auto"/>
        <w:ind w:left="100" w:right="116"/>
        <w:rPr>
          <w:sz w:val="20"/>
          <w:szCs w:val="20"/>
        </w:rPr>
      </w:pPr>
      <w:r>
        <w:rPr>
          <w:noProof/>
        </w:rPr>
        <w:drawing>
          <wp:anchor distT="0" distB="0" distL="114300" distR="114300" simplePos="0" relativeHeight="251659264" behindDoc="0" locked="0" layoutInCell="1" allowOverlap="1" wp14:anchorId="36FD0B38" wp14:editId="24A4340B">
            <wp:simplePos x="0" y="0"/>
            <wp:positionH relativeFrom="margin">
              <wp:align>left</wp:align>
            </wp:positionH>
            <wp:positionV relativeFrom="paragraph">
              <wp:posOffset>199887</wp:posOffset>
            </wp:positionV>
            <wp:extent cx="5589767" cy="1896210"/>
            <wp:effectExtent l="0" t="0" r="0" b="8890"/>
            <wp:wrapNone/>
            <wp:docPr id="1" name="Picture 3" descr="Pierce Tower Final 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Pierce Tower Final 3.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89767" cy="1896210"/>
                    </a:xfrm>
                    <a:prstGeom prst="rect">
                      <a:avLst/>
                    </a:prstGeom>
                    <a:noFill/>
                    <a:extLst/>
                  </pic:spPr>
                </pic:pic>
              </a:graphicData>
            </a:graphic>
            <wp14:sizeRelH relativeFrom="margin">
              <wp14:pctWidth>0</wp14:pctWidth>
            </wp14:sizeRelH>
            <wp14:sizeRelV relativeFrom="margin">
              <wp14:pctHeight>0</wp14:pctHeight>
            </wp14:sizeRelV>
          </wp:anchor>
        </w:drawing>
      </w:r>
    </w:p>
    <w:p w:rsidR="00901C79" w:rsidRPr="00901C79" w:rsidRDefault="00901C79" w:rsidP="00124E5B">
      <w:pPr>
        <w:spacing w:before="4"/>
        <w:jc w:val="center"/>
        <w:rPr>
          <w:rFonts w:ascii="Arial" w:eastAsia="Arial" w:hAnsi="Arial" w:cs="Arial"/>
          <w:sz w:val="20"/>
          <w:szCs w:val="20"/>
        </w:rPr>
      </w:pPr>
    </w:p>
    <w:p w:rsidR="00901C79" w:rsidRPr="00901C79" w:rsidRDefault="00124E5B" w:rsidP="00901C79">
      <w:pPr>
        <w:spacing w:line="200" w:lineRule="atLeast"/>
        <w:ind w:left="105"/>
        <w:rPr>
          <w:rFonts w:ascii="Arial" w:eastAsia="Arial" w:hAnsi="Arial" w:cs="Arial"/>
          <w:sz w:val="20"/>
          <w:szCs w:val="20"/>
        </w:rPr>
      </w:pPr>
      <w:r>
        <w:rPr>
          <w:rFonts w:ascii="Arial" w:eastAsia="Arial" w:hAnsi="Arial" w:cs="Arial"/>
          <w:noProof/>
          <w:sz w:val="20"/>
          <w:szCs w:val="20"/>
        </w:rPr>
        <w:drawing>
          <wp:inline distT="0" distB="0" distL="0" distR="0">
            <wp:extent cx="5422789" cy="7354674"/>
            <wp:effectExtent l="0" t="0" r="6985" b="0"/>
            <wp:docPr id="8" name="Picture 4" descr="Truck Turn Graphic D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Truck Turn Graphic Dual.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4407" cy="7356869"/>
                    </a:xfrm>
                    <a:prstGeom prst="rect">
                      <a:avLst/>
                    </a:prstGeom>
                    <a:noFill/>
                    <a:extLst/>
                  </pic:spPr>
                </pic:pic>
              </a:graphicData>
            </a:graphic>
          </wp:inline>
        </w:drawing>
      </w:r>
    </w:p>
    <w:p w:rsidR="00901C79" w:rsidRPr="00901C79" w:rsidRDefault="00901C79" w:rsidP="00901C79">
      <w:pPr>
        <w:spacing w:line="200" w:lineRule="atLeast"/>
        <w:rPr>
          <w:rFonts w:ascii="Arial" w:eastAsia="Arial" w:hAnsi="Arial" w:cs="Arial"/>
          <w:sz w:val="20"/>
          <w:szCs w:val="20"/>
        </w:rPr>
        <w:sectPr w:rsidR="00901C79" w:rsidRPr="00901C79">
          <w:pgSz w:w="12240" w:h="15840"/>
          <w:pgMar w:top="660" w:right="600" w:bottom="880" w:left="620" w:header="0" w:footer="689" w:gutter="0"/>
          <w:cols w:space="720"/>
        </w:sectPr>
      </w:pPr>
    </w:p>
    <w:p w:rsidR="00901C79" w:rsidRPr="00901C79" w:rsidRDefault="00901C79" w:rsidP="00901C79">
      <w:pPr>
        <w:pStyle w:val="Heading1"/>
        <w:spacing w:before="55"/>
        <w:rPr>
          <w:b w:val="0"/>
          <w:bCs w:val="0"/>
          <w:sz w:val="20"/>
          <w:szCs w:val="20"/>
        </w:rPr>
      </w:pPr>
      <w:r w:rsidRPr="00901C79">
        <w:rPr>
          <w:spacing w:val="-1"/>
          <w:sz w:val="20"/>
          <w:szCs w:val="20"/>
        </w:rPr>
        <w:t>Vehicle</w:t>
      </w:r>
      <w:r w:rsidRPr="00901C79">
        <w:rPr>
          <w:sz w:val="20"/>
          <w:szCs w:val="20"/>
        </w:rPr>
        <w:t xml:space="preserve"> </w:t>
      </w:r>
      <w:r w:rsidRPr="00901C79">
        <w:rPr>
          <w:spacing w:val="-1"/>
          <w:sz w:val="20"/>
          <w:szCs w:val="20"/>
        </w:rPr>
        <w:t>Specifications</w:t>
      </w:r>
    </w:p>
    <w:p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rsidR="00901C79" w:rsidRPr="00901C79" w:rsidRDefault="00901C79" w:rsidP="00901C79">
      <w:pPr>
        <w:rPr>
          <w:rFonts w:ascii="Arial" w:eastAsia="Arial" w:hAnsi="Arial" w:cs="Arial"/>
          <w:sz w:val="20"/>
          <w:szCs w:val="20"/>
        </w:rPr>
      </w:pPr>
    </w:p>
    <w:p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rsidR="00901C79" w:rsidRPr="00901C79" w:rsidRDefault="00901C79" w:rsidP="00901C79">
      <w:pPr>
        <w:pStyle w:val="Heading1"/>
        <w:spacing w:line="275" w:lineRule="auto"/>
        <w:ind w:right="116"/>
        <w:jc w:val="both"/>
        <w:rPr>
          <w:b w:val="0"/>
          <w:bCs w:val="0"/>
          <w:sz w:val="20"/>
          <w:szCs w:val="20"/>
        </w:rPr>
      </w:pPr>
    </w:p>
    <w:p w:rsidR="00901C79" w:rsidRPr="00901C79" w:rsidRDefault="00901C79" w:rsidP="00901C79">
      <w:pPr>
        <w:pStyle w:val="BodyText"/>
        <w:spacing w:line="276" w:lineRule="auto"/>
        <w:ind w:left="119" w:right="115"/>
        <w:jc w:val="both"/>
        <w:rPr>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rsidR="00EF33BF" w:rsidRDefault="00EF33BF" w:rsidP="00E71A91">
      <w:pPr>
        <w:tabs>
          <w:tab w:val="center" w:pos="4320"/>
          <w:tab w:val="right" w:pos="8640"/>
        </w:tabs>
        <w:spacing w:after="0" w:line="240" w:lineRule="auto"/>
        <w:rPr>
          <w:rFonts w:ascii="Arial" w:eastAsia="Times New Roman" w:hAnsi="Arial" w:cs="Arial"/>
          <w:sz w:val="20"/>
          <w:szCs w:val="20"/>
        </w:rPr>
      </w:pPr>
    </w:p>
    <w:p w:rsidR="00124E5B" w:rsidRPr="00901C79" w:rsidRDefault="00124E5B" w:rsidP="00124E5B">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rsidR="00124E5B" w:rsidRPr="00745295" w:rsidRDefault="00124E5B" w:rsidP="00124E5B">
      <w:pPr>
        <w:spacing w:after="0" w:line="240" w:lineRule="auto"/>
        <w:rPr>
          <w:rFonts w:ascii="Arial" w:eastAsia="Times New Roman" w:hAnsi="Arial" w:cs="Arial"/>
          <w:sz w:val="20"/>
          <w:szCs w:val="20"/>
        </w:rPr>
      </w:pPr>
    </w:p>
    <w:p w:rsidR="00124E5B" w:rsidRPr="00745295" w:rsidRDefault="00124E5B" w:rsidP="00124E5B">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 xml:space="preserve">Reference: 2013 NFPA 24 </w:t>
      </w:r>
      <w:r w:rsidRPr="00745295">
        <w:rPr>
          <w:rFonts w:ascii="Arial" w:eastAsia="Times New Roman" w:hAnsi="Arial" w:cs="Arial"/>
          <w:b/>
          <w:color w:val="0000FF"/>
          <w:sz w:val="20"/>
          <w:szCs w:val="20"/>
          <w:u w:val="single"/>
        </w:rPr>
        <w:t>Installation of Private Fire Service Mains and Their Appurtenances</w:t>
      </w:r>
    </w:p>
    <w:p w:rsidR="00124E5B" w:rsidRPr="00745295" w:rsidRDefault="00124E5B" w:rsidP="00124E5B">
      <w:pPr>
        <w:spacing w:after="0" w:line="240" w:lineRule="auto"/>
        <w:rPr>
          <w:rFonts w:ascii="Arial" w:eastAsia="Times New Roman" w:hAnsi="Arial" w:cs="Arial"/>
          <w:sz w:val="20"/>
          <w:szCs w:val="20"/>
        </w:rPr>
      </w:pPr>
    </w:p>
    <w:p w:rsidR="00124E5B" w:rsidRPr="00745295" w:rsidRDefault="00124E5B" w:rsidP="00124E5B">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[15 IFC 901.2]</w:t>
      </w:r>
    </w:p>
    <w:p w:rsidR="00124E5B" w:rsidRPr="00745295" w:rsidRDefault="00124E5B" w:rsidP="00124E5B">
      <w:pPr>
        <w:spacing w:after="0" w:line="240" w:lineRule="auto"/>
        <w:rPr>
          <w:rFonts w:ascii="Arial" w:eastAsia="Times New Roman" w:hAnsi="Arial" w:cs="Arial"/>
          <w:sz w:val="20"/>
          <w:szCs w:val="20"/>
        </w:rPr>
      </w:pPr>
    </w:p>
    <w:p w:rsidR="00124E5B" w:rsidRPr="00745295" w:rsidRDefault="00124E5B" w:rsidP="00124E5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rsidR="00124E5B" w:rsidRPr="00745295" w:rsidRDefault="00124E5B" w:rsidP="00124E5B">
      <w:pPr>
        <w:autoSpaceDE w:val="0"/>
        <w:autoSpaceDN w:val="0"/>
        <w:adjustRightInd w:val="0"/>
        <w:spacing w:after="0" w:line="240" w:lineRule="auto"/>
        <w:rPr>
          <w:rFonts w:ascii="Arial" w:eastAsia="Times New Roman" w:hAnsi="Arial" w:cs="Arial"/>
          <w:sz w:val="20"/>
          <w:szCs w:val="20"/>
        </w:rPr>
      </w:pPr>
    </w:p>
    <w:p w:rsidR="00124E5B" w:rsidRPr="00745295" w:rsidRDefault="00124E5B" w:rsidP="00124E5B">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745295">
        <w:rPr>
          <w:rFonts w:ascii="Arial" w:eastAsia="Times New Roman" w:hAnsi="Arial" w:cs="Arial"/>
          <w:sz w:val="20"/>
          <w:szCs w:val="20"/>
        </w:rPr>
        <w:t xml:space="preserve">4.1.2 Deviation from approved plans shall require permission of the authority having jurisdiction. </w:t>
      </w:r>
    </w:p>
    <w:p w:rsidR="00124E5B" w:rsidRPr="00745295" w:rsidRDefault="00124E5B" w:rsidP="00124E5B">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rsidR="00124E5B" w:rsidRPr="00745295" w:rsidRDefault="00124E5B" w:rsidP="00124E5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rsidR="00124E5B" w:rsidRPr="00745295" w:rsidRDefault="00124E5B" w:rsidP="00124E5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rsidR="00124E5B" w:rsidRPr="00785B1A" w:rsidRDefault="00124E5B" w:rsidP="00124E5B">
      <w:pPr>
        <w:autoSpaceDE w:val="0"/>
        <w:autoSpaceDN w:val="0"/>
        <w:adjustRightInd w:val="0"/>
        <w:spacing w:after="0" w:line="240" w:lineRule="auto"/>
        <w:rPr>
          <w:rFonts w:ascii="Arial" w:eastAsia="Times New Roman" w:hAnsi="Arial" w:cs="Arial"/>
          <w:sz w:val="16"/>
          <w:szCs w:val="16"/>
        </w:rPr>
      </w:pPr>
    </w:p>
    <w:p w:rsidR="00124E5B" w:rsidRPr="00745295" w:rsidRDefault="00124E5B" w:rsidP="00124E5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rsidR="00124E5B" w:rsidRPr="00745295" w:rsidRDefault="00124E5B" w:rsidP="00124E5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rsidR="00124E5B" w:rsidRPr="00745295" w:rsidRDefault="00124E5B" w:rsidP="00124E5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rsidR="00124E5B" w:rsidRPr="00745295" w:rsidRDefault="00124E5B" w:rsidP="00124E5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rsidR="00124E5B" w:rsidRPr="00745295" w:rsidRDefault="00124E5B" w:rsidP="00124E5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rsidR="00124E5B" w:rsidRPr="00745295" w:rsidRDefault="00124E5B" w:rsidP="00124E5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rsidR="00124E5B" w:rsidRPr="00745295" w:rsidRDefault="00124E5B" w:rsidP="00124E5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rsidR="00124E5B" w:rsidRPr="00745295" w:rsidRDefault="00124E5B" w:rsidP="00124E5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rsidR="00124E5B" w:rsidRPr="00745295" w:rsidRDefault="00124E5B" w:rsidP="00124E5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rsidR="00124E5B" w:rsidRPr="00745295" w:rsidRDefault="00124E5B" w:rsidP="00124E5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rsidR="00124E5B" w:rsidRPr="00745295" w:rsidRDefault="00124E5B" w:rsidP="00124E5B">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rsidR="00124E5B" w:rsidRPr="00745295" w:rsidRDefault="00124E5B" w:rsidP="00124E5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rsidR="00124E5B" w:rsidRPr="00745295" w:rsidRDefault="00124E5B" w:rsidP="00124E5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rsidR="00124E5B" w:rsidRPr="00745295" w:rsidRDefault="00124E5B" w:rsidP="00124E5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rsidR="00124E5B" w:rsidRPr="00785B1A" w:rsidRDefault="00124E5B" w:rsidP="00124E5B">
      <w:pPr>
        <w:autoSpaceDE w:val="0"/>
        <w:autoSpaceDN w:val="0"/>
        <w:adjustRightInd w:val="0"/>
        <w:spacing w:after="0" w:line="240" w:lineRule="auto"/>
        <w:rPr>
          <w:rFonts w:ascii="Arial" w:eastAsia="Times New Roman" w:hAnsi="Arial" w:cs="Arial"/>
          <w:sz w:val="16"/>
          <w:szCs w:val="16"/>
        </w:rPr>
      </w:pPr>
      <w:bookmarkStart w:id="3" w:name="codes_id00002402022"/>
      <w:bookmarkEnd w:id="3"/>
    </w:p>
    <w:p w:rsidR="00124E5B" w:rsidRPr="00745295" w:rsidRDefault="00124E5B" w:rsidP="00124E5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rsidR="00124E5B" w:rsidRPr="00745295" w:rsidRDefault="00124E5B" w:rsidP="00124E5B">
      <w:pPr>
        <w:spacing w:after="0" w:line="240" w:lineRule="auto"/>
        <w:rPr>
          <w:rFonts w:ascii="Arial" w:eastAsia="Times New Roman" w:hAnsi="Arial" w:cs="Arial"/>
          <w:b/>
          <w:color w:val="0000FF"/>
          <w:sz w:val="20"/>
          <w:szCs w:val="20"/>
        </w:rPr>
      </w:pPr>
    </w:p>
    <w:p w:rsidR="00124E5B" w:rsidRPr="00745295" w:rsidRDefault="00124E5B" w:rsidP="00124E5B">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rsidR="00124E5B" w:rsidRPr="00745295" w:rsidRDefault="00124E5B" w:rsidP="00124E5B">
      <w:pPr>
        <w:spacing w:after="0" w:line="240" w:lineRule="auto"/>
        <w:rPr>
          <w:rFonts w:ascii="Arial" w:eastAsia="Times New Roman" w:hAnsi="Arial" w:cs="Arial"/>
          <w:sz w:val="20"/>
          <w:szCs w:val="20"/>
        </w:rPr>
      </w:pPr>
    </w:p>
    <w:p w:rsidR="00124E5B" w:rsidRPr="00745295" w:rsidRDefault="00124E5B" w:rsidP="00124E5B">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w:t>
      </w:r>
      <w:proofErr w:type="spellStart"/>
      <w:r w:rsidRPr="00745295">
        <w:rPr>
          <w:rFonts w:ascii="Arial" w:eastAsia="Times New Roman" w:hAnsi="Arial" w:cs="Arial"/>
          <w:sz w:val="16"/>
          <w:szCs w:val="16"/>
        </w:rPr>
        <w:t>Dept</w:t>
      </w:r>
      <w:proofErr w:type="spellEnd"/>
      <w:r w:rsidRPr="00745295">
        <w:rPr>
          <w:rFonts w:ascii="Arial" w:eastAsia="Times New Roman" w:hAnsi="Arial" w:cs="Arial"/>
          <w:sz w:val="16"/>
          <w:szCs w:val="16"/>
        </w:rPr>
        <w:t xml:space="preserve">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rsidR="00124E5B" w:rsidRPr="00745295" w:rsidRDefault="00124E5B" w:rsidP="00124E5B">
      <w:pPr>
        <w:spacing w:after="0" w:line="240" w:lineRule="auto"/>
        <w:rPr>
          <w:rFonts w:ascii="Arial" w:eastAsia="Times New Roman" w:hAnsi="Arial" w:cs="Arial"/>
          <w:sz w:val="20"/>
          <w:szCs w:val="20"/>
        </w:rPr>
      </w:pPr>
    </w:p>
    <w:p w:rsidR="00124E5B" w:rsidRPr="00745295" w:rsidRDefault="00124E5B" w:rsidP="00124E5B">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rsidR="00124E5B" w:rsidRPr="00745295" w:rsidRDefault="00BF06C7" w:rsidP="00124E5B">
      <w:pPr>
        <w:spacing w:after="0" w:line="240" w:lineRule="auto"/>
        <w:jc w:val="center"/>
        <w:rPr>
          <w:rFonts w:ascii="Arial" w:eastAsia="Times New Roman" w:hAnsi="Arial" w:cs="Arial"/>
          <w:sz w:val="20"/>
          <w:szCs w:val="20"/>
        </w:rPr>
      </w:pPr>
      <w:hyperlink r:id="rId11" w:history="1">
        <w:r w:rsidR="00124E5B" w:rsidRPr="00745295">
          <w:rPr>
            <w:rFonts w:ascii="Arial" w:eastAsia="Times New Roman" w:hAnsi="Arial" w:cs="Arial"/>
            <w:color w:val="0000FF"/>
            <w:sz w:val="20"/>
            <w:szCs w:val="20"/>
            <w:u w:val="single"/>
          </w:rPr>
          <w:t>http://dfs.state.co.us/SuppAppsProcInsp.htm</w:t>
        </w:r>
      </w:hyperlink>
    </w:p>
    <w:p w:rsidR="00124E5B" w:rsidRDefault="00124E5B" w:rsidP="00124E5B">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w:t>
      </w:r>
      <w:proofErr w:type="spellStart"/>
      <w:r w:rsidRPr="00745295">
        <w:rPr>
          <w:rFonts w:ascii="Arial" w:eastAsia="Times New Roman" w:hAnsi="Arial" w:cs="Arial"/>
          <w:sz w:val="16"/>
          <w:szCs w:val="16"/>
        </w:rPr>
        <w:t>Dept</w:t>
      </w:r>
      <w:proofErr w:type="spellEnd"/>
      <w:r w:rsidRPr="00745295">
        <w:rPr>
          <w:rFonts w:ascii="Arial" w:eastAsia="Times New Roman" w:hAnsi="Arial" w:cs="Arial"/>
          <w:sz w:val="16"/>
          <w:szCs w:val="16"/>
        </w:rPr>
        <w:t xml:space="preserve"> of Public Safety, Division of Fire Safety, Fire Suppression Program 8 CCR 1507</w:t>
      </w:r>
    </w:p>
    <w:p w:rsidR="00124E5B" w:rsidRPr="00745295" w:rsidRDefault="00124E5B" w:rsidP="00124E5B">
      <w:pPr>
        <w:spacing w:after="0" w:line="240" w:lineRule="auto"/>
        <w:rPr>
          <w:rFonts w:ascii="Arial" w:eastAsia="Times New Roman" w:hAnsi="Arial" w:cs="Arial"/>
          <w:sz w:val="20"/>
          <w:szCs w:val="20"/>
        </w:rPr>
      </w:pPr>
    </w:p>
    <w:p w:rsidR="00062282" w:rsidRDefault="00062282" w:rsidP="00901C79">
      <w:pPr>
        <w:tabs>
          <w:tab w:val="left" w:pos="1005"/>
        </w:tabs>
        <w:jc w:val="center"/>
        <w:rPr>
          <w:rFonts w:ascii="Arial" w:hAnsi="Arial" w:cs="Arial"/>
          <w:b/>
          <w:color w:val="FF0000"/>
          <w:sz w:val="32"/>
          <w:szCs w:val="32"/>
          <w:highlight w:val="lightGray"/>
        </w:rPr>
      </w:pPr>
    </w:p>
    <w:p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MT">
    <w:panose1 w:val="0202050207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685605BB"/>
    <w:multiLevelType w:val="hybridMultilevel"/>
    <w:tmpl w:val="90F47700"/>
    <w:lvl w:ilvl="0" w:tplc="D0B094DE">
      <w:start w:val="1"/>
      <w:numFmt w:val="decimal"/>
      <w:lvlText w:val="%1."/>
      <w:lvlJc w:val="left"/>
      <w:pPr>
        <w:tabs>
          <w:tab w:val="num" w:pos="1080"/>
        </w:tabs>
        <w:ind w:left="1080" w:hanging="720"/>
      </w:pPr>
      <w:rPr>
        <w:b w:val="0"/>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2F9"/>
    <w:rsid w:val="00031745"/>
    <w:rsid w:val="00056AD5"/>
    <w:rsid w:val="00062282"/>
    <w:rsid w:val="000B35AB"/>
    <w:rsid w:val="00124E5B"/>
    <w:rsid w:val="001E0E75"/>
    <w:rsid w:val="002539AE"/>
    <w:rsid w:val="002968E7"/>
    <w:rsid w:val="002A0113"/>
    <w:rsid w:val="002C1213"/>
    <w:rsid w:val="002E270A"/>
    <w:rsid w:val="002F3127"/>
    <w:rsid w:val="003371B8"/>
    <w:rsid w:val="00382E57"/>
    <w:rsid w:val="003C1B81"/>
    <w:rsid w:val="003D10FF"/>
    <w:rsid w:val="003F6691"/>
    <w:rsid w:val="00412BB4"/>
    <w:rsid w:val="00412E92"/>
    <w:rsid w:val="00446D1C"/>
    <w:rsid w:val="004608EE"/>
    <w:rsid w:val="00464CFE"/>
    <w:rsid w:val="004722EE"/>
    <w:rsid w:val="004F566A"/>
    <w:rsid w:val="00520296"/>
    <w:rsid w:val="00553663"/>
    <w:rsid w:val="005729EF"/>
    <w:rsid w:val="005E7AB5"/>
    <w:rsid w:val="006077DF"/>
    <w:rsid w:val="00630208"/>
    <w:rsid w:val="00652C79"/>
    <w:rsid w:val="00691A41"/>
    <w:rsid w:val="006D0AF6"/>
    <w:rsid w:val="006D26E5"/>
    <w:rsid w:val="007012F9"/>
    <w:rsid w:val="00745295"/>
    <w:rsid w:val="00785B1A"/>
    <w:rsid w:val="007C30EB"/>
    <w:rsid w:val="008A2337"/>
    <w:rsid w:val="00901C79"/>
    <w:rsid w:val="00953823"/>
    <w:rsid w:val="0098065D"/>
    <w:rsid w:val="009870E9"/>
    <w:rsid w:val="009958E1"/>
    <w:rsid w:val="009A564C"/>
    <w:rsid w:val="009E524D"/>
    <w:rsid w:val="00A14227"/>
    <w:rsid w:val="00A144AB"/>
    <w:rsid w:val="00A42FED"/>
    <w:rsid w:val="00A45A69"/>
    <w:rsid w:val="00A706A8"/>
    <w:rsid w:val="00B101F8"/>
    <w:rsid w:val="00B16FA1"/>
    <w:rsid w:val="00B40F6C"/>
    <w:rsid w:val="00B755FB"/>
    <w:rsid w:val="00BA7082"/>
    <w:rsid w:val="00D87F93"/>
    <w:rsid w:val="00DB70A8"/>
    <w:rsid w:val="00DC1C62"/>
    <w:rsid w:val="00E16AFB"/>
    <w:rsid w:val="00E71A91"/>
    <w:rsid w:val="00E77A86"/>
    <w:rsid w:val="00EF33BF"/>
    <w:rsid w:val="00F109D1"/>
    <w:rsid w:val="00F141F6"/>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A2A24"/>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hyperlink" Target="http://dfs.state.co.us/SuppAppsProcInsp.htm" TargetMode="External"/><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1278</TotalTime>
  <Pages>6</Pages>
  <Words>1779</Words>
  <Characters>10145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3</cp:revision>
  <dcterms:created xsi:type="dcterms:W3CDTF">2020-07-28T20:07:00Z</dcterms:created>
  <dcterms:modified xsi:type="dcterms:W3CDTF">2020-07-29T17:45:00Z</dcterms:modified>
</cp:coreProperties>
</file>