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355BD" w14:textId="30CECA87" w:rsidR="00484437" w:rsidRPr="00484437" w:rsidRDefault="00484437" w:rsidP="00630208">
      <w:pPr>
        <w:spacing w:after="0" w:line="240" w:lineRule="auto"/>
        <w:rPr>
          <w:rFonts w:eastAsia="Times New Roman" w:cstheme="minorHAnsi"/>
          <w:smallCaps/>
          <w:color w:val="0070C0"/>
          <w:sz w:val="40"/>
          <w:szCs w:val="40"/>
        </w:rPr>
      </w:pPr>
      <w:r w:rsidRPr="00484437">
        <w:rPr>
          <w:rFonts w:eastAsia="Times New Roman" w:cstheme="minorHAnsi"/>
          <w:smallCaps/>
          <w:color w:val="0070C0"/>
          <w:sz w:val="40"/>
          <w:szCs w:val="40"/>
        </w:rPr>
        <w:t>2021 09 1</w:t>
      </w:r>
      <w:r w:rsidR="008F1834">
        <w:rPr>
          <w:rFonts w:eastAsia="Times New Roman" w:cstheme="minorHAnsi"/>
          <w:smallCaps/>
          <w:color w:val="0070C0"/>
          <w:sz w:val="40"/>
          <w:szCs w:val="40"/>
        </w:rPr>
        <w:t>5</w:t>
      </w:r>
      <w:r w:rsidRPr="00484437">
        <w:rPr>
          <w:rFonts w:eastAsia="Times New Roman" w:cstheme="minorHAnsi"/>
          <w:smallCaps/>
          <w:color w:val="0070C0"/>
          <w:sz w:val="40"/>
          <w:szCs w:val="40"/>
        </w:rPr>
        <w:t xml:space="preserve"> EES RESPONSES</w:t>
      </w:r>
    </w:p>
    <w:p w14:paraId="714EF450" w14:textId="77777777" w:rsidR="00484437" w:rsidRDefault="00484437" w:rsidP="00630208">
      <w:pPr>
        <w:spacing w:after="0" w:line="240" w:lineRule="auto"/>
        <w:rPr>
          <w:rFonts w:ascii="Times New Roman" w:eastAsia="Times New Roman" w:hAnsi="Times New Roman" w:cs="Times New Roman"/>
          <w:smallCaps/>
          <w:sz w:val="16"/>
          <w:szCs w:val="20"/>
        </w:rPr>
      </w:pPr>
    </w:p>
    <w:p w14:paraId="191AEDC1" w14:textId="529D22DA"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23E3A135" w14:textId="34EB689F"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AB26F9">
        <w:rPr>
          <w:rFonts w:ascii="Arial" w:eastAsia="Times New Roman" w:hAnsi="Arial" w:cs="Arial"/>
          <w:b/>
          <w:sz w:val="20"/>
          <w:szCs w:val="20"/>
        </w:rPr>
        <w:t>Julia Duncan</w:t>
      </w:r>
    </w:p>
    <w:p w14:paraId="6EAC28EC" w14:textId="77777777" w:rsidR="00031745" w:rsidRDefault="00031745" w:rsidP="00056AD5">
      <w:pPr>
        <w:spacing w:after="0" w:line="240" w:lineRule="auto"/>
        <w:rPr>
          <w:rFonts w:ascii="Arial" w:eastAsia="Times New Roman" w:hAnsi="Arial" w:cs="Arial"/>
          <w:sz w:val="20"/>
          <w:szCs w:val="20"/>
        </w:rPr>
      </w:pPr>
    </w:p>
    <w:p w14:paraId="5DAAC83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77777777"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4D46BE" w:rsidRPr="004D46BE">
        <w:rPr>
          <w:rFonts w:ascii="Arial" w:hAnsi="Arial" w:cs="Arial"/>
          <w:color w:val="000000"/>
          <w:sz w:val="20"/>
          <w:szCs w:val="20"/>
          <w:shd w:val="clear" w:color="auto" w:fill="FFFFFF"/>
        </w:rPr>
        <w:t>Douglas 234 F6 L1 - Gas and Convenience Store</w:t>
      </w:r>
    </w:p>
    <w:p w14:paraId="322BACB9" w14:textId="74C83111"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141F6">
        <w:rPr>
          <w:rFonts w:ascii="Arial" w:eastAsia="Times New Roman" w:hAnsi="Arial" w:cs="Arial"/>
          <w:b/>
          <w:sz w:val="20"/>
          <w:szCs w:val="20"/>
        </w:rPr>
        <w:t>SP2</w:t>
      </w:r>
      <w:r w:rsidR="004D46BE">
        <w:rPr>
          <w:rFonts w:ascii="Arial" w:eastAsia="Times New Roman" w:hAnsi="Arial" w:cs="Arial"/>
          <w:b/>
          <w:sz w:val="20"/>
          <w:szCs w:val="20"/>
        </w:rPr>
        <w:t>1</w:t>
      </w:r>
      <w:r w:rsidR="00F141F6">
        <w:rPr>
          <w:rFonts w:ascii="Arial" w:eastAsia="Times New Roman" w:hAnsi="Arial" w:cs="Arial"/>
          <w:b/>
          <w:sz w:val="20"/>
          <w:szCs w:val="20"/>
        </w:rPr>
        <w:t>-0</w:t>
      </w:r>
      <w:r w:rsidR="004D46BE">
        <w:rPr>
          <w:rFonts w:ascii="Arial" w:eastAsia="Times New Roman" w:hAnsi="Arial" w:cs="Arial"/>
          <w:b/>
          <w:sz w:val="20"/>
          <w:szCs w:val="20"/>
        </w:rPr>
        <w:t>63</w:t>
      </w:r>
    </w:p>
    <w:p w14:paraId="508DFA4A" w14:textId="06E5F7B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AB26F9">
        <w:rPr>
          <w:rFonts w:ascii="Arial" w:eastAsia="Times New Roman" w:hAnsi="Arial" w:cs="Arial"/>
          <w:sz w:val="20"/>
          <w:szCs w:val="20"/>
        </w:rPr>
        <w:t>June 20, 2021</w:t>
      </w:r>
    </w:p>
    <w:p w14:paraId="71C7D4DA" w14:textId="1D9C4E06"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AB26F9">
        <w:rPr>
          <w:rFonts w:ascii="Arial" w:eastAsia="Times New Roman" w:hAnsi="Arial" w:cs="Arial"/>
          <w:sz w:val="20"/>
          <w:szCs w:val="20"/>
        </w:rPr>
        <w:t>July 29, 2021</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4A061EAB" w14:textId="5E1FF07E" w:rsidR="00056AD5" w:rsidRDefault="00056AD5" w:rsidP="00056AD5">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124E5B">
        <w:rPr>
          <w:rStyle w:val="fleft"/>
          <w:rFonts w:ascii="Arial" w:hAnsi="Arial" w:cs="Arial"/>
          <w:sz w:val="20"/>
          <w:szCs w:val="20"/>
        </w:rPr>
        <w:t>S</w:t>
      </w:r>
      <w:r w:rsidR="00124E5B" w:rsidRPr="00F141F6">
        <w:rPr>
          <w:rStyle w:val="fleft"/>
          <w:rFonts w:ascii="Arial" w:hAnsi="Arial" w:cs="Arial"/>
          <w:sz w:val="20"/>
          <w:szCs w:val="20"/>
        </w:rPr>
        <w:t>outh</w:t>
      </w:r>
      <w:r w:rsidR="00AB26F9">
        <w:rPr>
          <w:rStyle w:val="fleft"/>
          <w:rFonts w:ascii="Arial" w:hAnsi="Arial" w:cs="Arial"/>
          <w:sz w:val="20"/>
          <w:szCs w:val="20"/>
        </w:rPr>
        <w:t>ea</w:t>
      </w:r>
      <w:r w:rsidR="00124E5B" w:rsidRPr="00F141F6">
        <w:rPr>
          <w:rStyle w:val="fleft"/>
          <w:rFonts w:ascii="Arial" w:hAnsi="Arial" w:cs="Arial"/>
          <w:sz w:val="20"/>
          <w:szCs w:val="20"/>
        </w:rPr>
        <w:t xml:space="preserve">st corner of </w:t>
      </w:r>
      <w:r w:rsidR="00AB26F9">
        <w:rPr>
          <w:rStyle w:val="fleft"/>
          <w:rFonts w:ascii="Arial" w:hAnsi="Arial" w:cs="Arial"/>
          <w:sz w:val="20"/>
          <w:szCs w:val="20"/>
        </w:rPr>
        <w:t>Chambers</w:t>
      </w:r>
      <w:r w:rsidR="00124E5B" w:rsidRPr="00F141F6">
        <w:rPr>
          <w:rStyle w:val="fleft"/>
          <w:rFonts w:ascii="Arial" w:hAnsi="Arial" w:cs="Arial"/>
          <w:sz w:val="20"/>
          <w:szCs w:val="20"/>
        </w:rPr>
        <w:t xml:space="preserve"> Road and </w:t>
      </w:r>
      <w:r w:rsidR="00AB26F9">
        <w:rPr>
          <w:rStyle w:val="fleft"/>
          <w:rFonts w:ascii="Arial" w:hAnsi="Arial" w:cs="Arial"/>
          <w:sz w:val="20"/>
          <w:szCs w:val="20"/>
        </w:rPr>
        <w:t>Red Sky</w:t>
      </w:r>
      <w:r w:rsidR="00124E5B" w:rsidRPr="00F141F6">
        <w:rPr>
          <w:rStyle w:val="fleft"/>
          <w:rFonts w:ascii="Arial" w:hAnsi="Arial" w:cs="Arial"/>
          <w:sz w:val="20"/>
          <w:szCs w:val="20"/>
        </w:rPr>
        <w:t xml:space="preserve"> Drive</w:t>
      </w:r>
    </w:p>
    <w:p w14:paraId="67D36248" w14:textId="77777777" w:rsidR="00124E5B" w:rsidRPr="00056AD5" w:rsidRDefault="00124E5B" w:rsidP="00056AD5">
      <w:pPr>
        <w:spacing w:after="0" w:line="240" w:lineRule="auto"/>
        <w:rPr>
          <w:rFonts w:ascii="Arial" w:eastAsia="Times New Roman" w:hAnsi="Arial" w:cs="Arial"/>
          <w:sz w:val="20"/>
          <w:szCs w:val="20"/>
        </w:rPr>
      </w:pPr>
    </w:p>
    <w:p w14:paraId="336E4E08" w14:textId="19A199E7"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AB26F9">
        <w:rPr>
          <w:rFonts w:ascii="Arial" w:eastAsia="Times New Roman" w:hAnsi="Arial" w:cs="Arial"/>
          <w:b/>
          <w:sz w:val="20"/>
          <w:szCs w:val="20"/>
        </w:rPr>
        <w:t>July</w:t>
      </w:r>
      <w:r w:rsidR="00F141F6">
        <w:rPr>
          <w:rFonts w:ascii="Arial" w:eastAsia="Times New Roman" w:hAnsi="Arial" w:cs="Arial"/>
          <w:b/>
          <w:sz w:val="20"/>
          <w:szCs w:val="20"/>
        </w:rPr>
        <w:t xml:space="preserve"> 2</w:t>
      </w:r>
      <w:r w:rsidR="00AB26F9">
        <w:rPr>
          <w:rFonts w:ascii="Arial" w:eastAsia="Times New Roman" w:hAnsi="Arial" w:cs="Arial"/>
          <w:b/>
          <w:sz w:val="20"/>
          <w:szCs w:val="20"/>
        </w:rPr>
        <w:t>0</w:t>
      </w:r>
      <w:r w:rsidR="00F141F6">
        <w:rPr>
          <w:rFonts w:ascii="Arial" w:eastAsia="Times New Roman" w:hAnsi="Arial" w:cs="Arial"/>
          <w:b/>
          <w:sz w:val="20"/>
          <w:szCs w:val="20"/>
        </w:rPr>
        <w:t>, 202</w:t>
      </w:r>
      <w:r w:rsidR="00AB26F9">
        <w:rPr>
          <w:rFonts w:ascii="Arial" w:eastAsia="Times New Roman" w:hAnsi="Arial" w:cs="Arial"/>
          <w:b/>
          <w:sz w:val="20"/>
          <w:szCs w:val="20"/>
        </w:rPr>
        <w:t>1</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14:paraId="46BBB4F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2A1A8DD9" w14:textId="31B7BDCC" w:rsidR="00D87F93" w:rsidRPr="006D0AF6"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AB26F9">
        <w:rPr>
          <w:rFonts w:ascii="Arial" w:hAnsi="Arial" w:cs="Arial"/>
          <w:color w:val="000000"/>
          <w:sz w:val="20"/>
          <w:szCs w:val="20"/>
          <w:shd w:val="clear" w:color="auto" w:fill="FFFFFF"/>
        </w:rPr>
        <w:t>The applicant, EES, is proposing an approximately 4,100 sq. ft. convenience store with gas. The site is located on the southeast corner of Chambers Road and Red Sky Drive.</w:t>
      </w:r>
      <w:r w:rsidR="00032A50">
        <w:rPr>
          <w:rFonts w:ascii="Arial" w:hAnsi="Arial" w:cs="Arial"/>
          <w:color w:val="000000"/>
          <w:sz w:val="20"/>
          <w:szCs w:val="20"/>
          <w:shd w:val="clear" w:color="auto" w:fill="FFFFFF"/>
        </w:rPr>
        <w:t xml:space="preserve"> In addition to the convenience store, the applicant will be constructing a car wash on lot 2; this scope of work can be found under SP21-064</w:t>
      </w:r>
    </w:p>
    <w:p w14:paraId="57C08C0E" w14:textId="77777777" w:rsidR="00D87F93" w:rsidRDefault="00D87F93" w:rsidP="00056AD5">
      <w:pPr>
        <w:spacing w:after="0" w:line="240" w:lineRule="auto"/>
        <w:rPr>
          <w:rStyle w:val="fleft"/>
          <w:rFonts w:ascii="Arial" w:hAnsi="Arial" w:cs="Arial"/>
          <w:sz w:val="18"/>
          <w:szCs w:val="18"/>
        </w:rPr>
      </w:pPr>
    </w:p>
    <w:p w14:paraId="10C9E734" w14:textId="74A5B6E2"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F141F6">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F141F6">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2017 NEC (</w:t>
      </w:r>
      <w:r w:rsidR="004D46BE" w:rsidRPr="000E2D7B">
        <w:rPr>
          <w:rFonts w:ascii="Arial" w:eastAsia="Times New Roman" w:hAnsi="Arial" w:cs="Arial"/>
          <w:i/>
          <w:iCs/>
          <w:sz w:val="20"/>
          <w:szCs w:val="20"/>
        </w:rPr>
        <w:t>adopted codes valid through Dec 31, 2021; project submitted after December 31, 2021 must be designed to the 2021 ICC codes and the 2020 NEC</w:t>
      </w:r>
      <w:r w:rsidR="004D46BE">
        <w:rPr>
          <w:rFonts w:ascii="Arial" w:eastAsia="Times New Roman" w:hAnsi="Arial" w:cs="Arial"/>
          <w:sz w:val="20"/>
          <w:szCs w:val="20"/>
        </w:rPr>
        <w:t>).</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77777777" w:rsidR="00F141F6" w:rsidRPr="00F141F6" w:rsidRDefault="00262600"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CC36C4">
              <w:rPr>
                <w:rFonts w:ascii="Arial" w:eastAsia="Calibri" w:hAnsi="Arial" w:cs="Arial"/>
                <w:b/>
                <w:i/>
                <w:color w:val="FF0000"/>
                <w:sz w:val="18"/>
                <w:szCs w:val="18"/>
                <w:highlight w:val="yellow"/>
              </w:rPr>
            </w:r>
            <w:r w:rsidR="00CC36C4">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245C9BDC"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CC36C4">
        <w:rPr>
          <w:rFonts w:ascii="Arial" w:eastAsia="Times New Roman" w:hAnsi="Arial" w:cs="Arial"/>
          <w:bCs/>
          <w:sz w:val="16"/>
          <w:szCs w:val="16"/>
        </w:rPr>
      </w:r>
      <w:r w:rsidR="00CC36C4">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032A50">
        <w:rPr>
          <w:rFonts w:ascii="Arial" w:eastAsia="Times New Roman" w:hAnsi="Arial" w:cs="Arial"/>
          <w:bCs/>
          <w:sz w:val="16"/>
          <w:szCs w:val="16"/>
        </w:rPr>
        <w:t>July 20, 2021</w:t>
      </w:r>
    </w:p>
    <w:p w14:paraId="6CB5E4AC" w14:textId="0FD3FED2"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CC36C4">
        <w:rPr>
          <w:rFonts w:ascii="Arial" w:eastAsia="Times New Roman" w:hAnsi="Arial" w:cs="Arial"/>
          <w:bCs/>
          <w:sz w:val="16"/>
          <w:szCs w:val="16"/>
        </w:rPr>
      </w:r>
      <w:r w:rsidR="00CC36C4">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52E38518" w:rsidR="00262600" w:rsidRPr="00F141F6"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CC36C4">
        <w:rPr>
          <w:rFonts w:ascii="Arial" w:eastAsia="Times New Roman" w:hAnsi="Arial" w:cs="Arial"/>
          <w:bCs/>
          <w:sz w:val="16"/>
          <w:szCs w:val="16"/>
        </w:rPr>
      </w:r>
      <w:r w:rsidR="00CC36C4">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 (</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26F3FDA9"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795705AC"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213350E5" w14:textId="43736E7D" w:rsidR="004D46BE" w:rsidRPr="004D46BE" w:rsidRDefault="004D46BE" w:rsidP="004D46BE">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shall be aware that the Town of Parker has officially adopted the 2018 ICC codes as of January 1, 2019; all submittal documents are required to comply with the 2018 ICC codes.   Note – The Town of Parker will have officially adopted the 2021 ICC family on January 1, 2022; the 2020 NEC will be adopted at this time, as well.  Any submittals received after December 31, 2021 will be required to meet the newly adopted codes. </w:t>
      </w:r>
      <w:r w:rsidR="004C20A0">
        <w:rPr>
          <w:rFonts w:ascii="Arial" w:eastAsia="Times New Roman" w:hAnsi="Arial" w:cs="Arial"/>
          <w:sz w:val="20"/>
          <w:szCs w:val="20"/>
        </w:rPr>
        <w:t xml:space="preserve"> </w:t>
      </w:r>
      <w:r w:rsidR="004C20A0" w:rsidRPr="004C20A0">
        <w:rPr>
          <w:rFonts w:ascii="Arial" w:eastAsia="Times New Roman" w:hAnsi="Arial" w:cs="Arial"/>
          <w:color w:val="0070C0"/>
          <w:sz w:val="40"/>
          <w:szCs w:val="40"/>
        </w:rPr>
        <w:t>Understood.</w:t>
      </w:r>
    </w:p>
    <w:p w14:paraId="1926F60E" w14:textId="77777777" w:rsidR="004D46BE" w:rsidRPr="001C6DA2" w:rsidRDefault="004D46BE" w:rsidP="004D46BE">
      <w:pPr>
        <w:pStyle w:val="ListParagraph"/>
        <w:spacing w:after="0" w:line="240" w:lineRule="auto"/>
        <w:ind w:left="1080"/>
        <w:jc w:val="both"/>
        <w:rPr>
          <w:rFonts w:ascii="Arial" w:eastAsia="Times New Roman" w:hAnsi="Arial" w:cs="Arial"/>
          <w:i/>
          <w:color w:val="FF0000"/>
          <w:sz w:val="20"/>
          <w:szCs w:val="20"/>
        </w:rPr>
      </w:pPr>
    </w:p>
    <w:p w14:paraId="1A818A0D" w14:textId="2556F3CC" w:rsidR="00901C79" w:rsidRPr="005E7AB5"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4C20A0">
        <w:rPr>
          <w:rFonts w:ascii="Arial" w:eastAsia="Times New Roman" w:hAnsi="Arial" w:cs="Arial"/>
          <w:sz w:val="20"/>
          <w:szCs w:val="20"/>
        </w:rPr>
        <w:t xml:space="preserve"> </w:t>
      </w:r>
      <w:r w:rsidR="004C20A0" w:rsidRPr="004C20A0">
        <w:rPr>
          <w:rFonts w:ascii="Arial" w:eastAsia="Times New Roman" w:hAnsi="Arial" w:cs="Arial"/>
          <w:color w:val="0070C0"/>
          <w:sz w:val="40"/>
          <w:szCs w:val="40"/>
        </w:rPr>
        <w:t>Understood.</w:t>
      </w:r>
    </w:p>
    <w:p w14:paraId="7699E438" w14:textId="77777777" w:rsidR="00901C79" w:rsidRPr="00901C79" w:rsidRDefault="00901C79" w:rsidP="00901C79">
      <w:pPr>
        <w:pStyle w:val="ListParagraph"/>
        <w:rPr>
          <w:rFonts w:ascii="Arial" w:eastAsia="Times New Roman" w:hAnsi="Arial" w:cs="Arial"/>
          <w:sz w:val="20"/>
          <w:szCs w:val="20"/>
        </w:rPr>
      </w:pPr>
    </w:p>
    <w:p w14:paraId="78C0B80E" w14:textId="77777777" w:rsidR="002273BE" w:rsidRDefault="003371B8" w:rsidP="002273BE">
      <w:pPr>
        <w:pStyle w:val="ListParagraph"/>
        <w:numPr>
          <w:ilvl w:val="0"/>
          <w:numId w:val="2"/>
        </w:numPr>
        <w:spacing w:after="0" w:line="240" w:lineRule="auto"/>
        <w:jc w:val="both"/>
        <w:rPr>
          <w:rFonts w:ascii="Arial" w:eastAsia="Times New Roman" w:hAnsi="Arial" w:cs="Arial"/>
          <w:sz w:val="20"/>
          <w:szCs w:val="20"/>
        </w:rPr>
      </w:pPr>
      <w:r w:rsidRPr="00AB26F9">
        <w:rPr>
          <w:rFonts w:ascii="Arial" w:eastAsia="Times New Roman" w:hAnsi="Arial" w:cs="Arial"/>
          <w:sz w:val="20"/>
          <w:szCs w:val="20"/>
        </w:rPr>
        <w:t>Per the requirements of [1</w:t>
      </w:r>
      <w:r w:rsidR="004F566A" w:rsidRPr="00AB26F9">
        <w:rPr>
          <w:rFonts w:ascii="Arial" w:eastAsia="Times New Roman" w:hAnsi="Arial" w:cs="Arial"/>
          <w:sz w:val="20"/>
          <w:szCs w:val="20"/>
        </w:rPr>
        <w:t>8</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 is a 155+ feet long and 50.56 feet wide and cannot meet the requirement as measured from the center line of the fire apparatus as measured by an approved route from any point that a fire engine might park when responding to a call at this building).  This submittal does not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w:t>
      </w:r>
      <w:r w:rsidR="00AB26F9">
        <w:rPr>
          <w:rFonts w:ascii="Arial" w:eastAsia="Times New Roman" w:hAnsi="Arial" w:cs="Arial"/>
          <w:sz w:val="20"/>
          <w:szCs w:val="20"/>
        </w:rPr>
        <w:t xml:space="preserve"> </w:t>
      </w:r>
      <w:r w:rsidRPr="00AB26F9">
        <w:rPr>
          <w:rFonts w:ascii="Arial" w:eastAsia="Times New Roman" w:hAnsi="Arial" w:cs="Arial"/>
          <w:sz w:val="20"/>
          <w:szCs w:val="20"/>
        </w:rPr>
        <w:t xml:space="preserve">suppression </w:t>
      </w:r>
      <w:r w:rsidRPr="00AB26F9">
        <w:rPr>
          <w:rFonts w:ascii="Arial" w:eastAsia="Times New Roman" w:hAnsi="Arial" w:cs="Arial"/>
          <w:sz w:val="20"/>
          <w:szCs w:val="20"/>
        </w:rPr>
        <w:lastRenderedPageBreak/>
        <w:t>system installed in accordance with section 903.1.1, 903.1.2, or 903.3.1.3.</w:t>
      </w:r>
      <w:r w:rsidR="005E7AB5" w:rsidRPr="00AB26F9">
        <w:rPr>
          <w:rFonts w:ascii="Arial" w:eastAsia="Times New Roman" w:hAnsi="Arial" w:cs="Arial"/>
          <w:sz w:val="20"/>
          <w:szCs w:val="20"/>
        </w:rPr>
        <w:t xml:space="preserve">  </w:t>
      </w:r>
      <w:r w:rsidR="002273BE" w:rsidRPr="004C3A22">
        <w:rPr>
          <w:rFonts w:ascii="Arial" w:eastAsia="Times New Roman" w:hAnsi="Arial" w:cs="Arial"/>
          <w:i/>
          <w:color w:val="FF0000"/>
          <w:sz w:val="20"/>
          <w:szCs w:val="20"/>
        </w:rPr>
        <w:t>Satisfied; applicant has worked through access issues and the building is to be sprinklered per NFPA 13.</w:t>
      </w:r>
    </w:p>
    <w:p w14:paraId="6FD2180E" w14:textId="77777777" w:rsidR="00124E5B" w:rsidRDefault="00124E5B" w:rsidP="00124E5B">
      <w:pPr>
        <w:pStyle w:val="ListParagraph"/>
        <w:spacing w:after="0" w:line="240" w:lineRule="auto"/>
        <w:ind w:left="1080"/>
        <w:jc w:val="both"/>
        <w:rPr>
          <w:rFonts w:ascii="Arial" w:eastAsia="Times New Roman" w:hAnsi="Arial" w:cs="Arial"/>
          <w:sz w:val="20"/>
          <w:szCs w:val="20"/>
        </w:rPr>
      </w:pPr>
    </w:p>
    <w:p w14:paraId="32A945E3" w14:textId="62392967" w:rsidR="004A6B27" w:rsidRPr="004A6B27" w:rsidRDefault="004A6B27" w:rsidP="004A6B27">
      <w:pPr>
        <w:pStyle w:val="ListParagraph"/>
        <w:numPr>
          <w:ilvl w:val="0"/>
          <w:numId w:val="2"/>
        </w:numPr>
        <w:spacing w:after="0" w:line="240" w:lineRule="auto"/>
        <w:jc w:val="both"/>
        <w:rPr>
          <w:rFonts w:ascii="Arial" w:eastAsia="Times New Roman" w:hAnsi="Arial" w:cs="Arial"/>
          <w:sz w:val="20"/>
          <w:szCs w:val="20"/>
        </w:rPr>
      </w:pPr>
      <w:bookmarkStart w:id="0" w:name="_Hlk82594771"/>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bookmarkEnd w:id="0"/>
      <w:r w:rsidRPr="00377C07">
        <w:rPr>
          <w:rFonts w:ascii="Arial" w:eastAsia="Times New Roman" w:hAnsi="Arial" w:cs="Arial"/>
          <w:i/>
          <w:color w:val="FF0000"/>
          <w:sz w:val="20"/>
          <w:szCs w:val="20"/>
        </w:rPr>
        <w:t>This signage shall be red on white. Update design criteria has been provided at the end of this document; ensure compliance when resubmitting.</w:t>
      </w:r>
      <w:r w:rsidR="0053264B" w:rsidRPr="00377C07">
        <w:rPr>
          <w:rFonts w:ascii="Arial" w:eastAsia="Times New Roman" w:hAnsi="Arial" w:cs="Arial"/>
          <w:i/>
          <w:color w:val="FF0000"/>
          <w:sz w:val="20"/>
          <w:szCs w:val="20"/>
        </w:rPr>
        <w:t xml:space="preserve">  </w:t>
      </w:r>
      <w:r w:rsidR="008044ED" w:rsidRPr="008044ED">
        <w:rPr>
          <w:rFonts w:ascii="Arial" w:eastAsia="Times New Roman" w:hAnsi="Arial" w:cs="Arial"/>
          <w:iCs/>
          <w:color w:val="00B050"/>
          <w:sz w:val="40"/>
          <w:szCs w:val="40"/>
        </w:rPr>
        <w:t>See Terracon information (attached).</w:t>
      </w:r>
      <w:r w:rsidR="008044ED">
        <w:rPr>
          <w:rFonts w:ascii="Arial" w:eastAsia="Times New Roman" w:hAnsi="Arial" w:cs="Arial"/>
          <w:iCs/>
          <w:color w:val="00B050"/>
          <w:sz w:val="40"/>
          <w:szCs w:val="40"/>
        </w:rPr>
        <w:t xml:space="preserve">  </w:t>
      </w:r>
      <w:r w:rsidR="00C54C64">
        <w:rPr>
          <w:rFonts w:ascii="Arial" w:eastAsia="Times New Roman" w:hAnsi="Arial" w:cs="Arial"/>
          <w:color w:val="0070C0"/>
          <w:sz w:val="40"/>
          <w:szCs w:val="40"/>
        </w:rPr>
        <w:t>See detail sheets in the CD set for the fire lane sign detail.</w:t>
      </w:r>
    </w:p>
    <w:p w14:paraId="22EADED2" w14:textId="77777777" w:rsidR="004A6B27" w:rsidRPr="00124E5B" w:rsidRDefault="004A6B27" w:rsidP="004A6B27">
      <w:pPr>
        <w:pStyle w:val="ListParagraph"/>
        <w:spacing w:after="0" w:line="240" w:lineRule="auto"/>
        <w:ind w:left="1080"/>
        <w:jc w:val="both"/>
        <w:rPr>
          <w:rFonts w:ascii="Arial" w:eastAsia="Times New Roman" w:hAnsi="Arial" w:cs="Arial"/>
          <w:sz w:val="20"/>
          <w:szCs w:val="20"/>
        </w:rPr>
      </w:pPr>
      <w:r w:rsidRPr="00124E5B">
        <w:rPr>
          <w:rFonts w:ascii="Arial" w:eastAsia="Times New Roman" w:hAnsi="Arial" w:cs="Arial"/>
          <w:sz w:val="20"/>
          <w:szCs w:val="20"/>
        </w:rPr>
        <w:t xml:space="preserve"> </w:t>
      </w:r>
    </w:p>
    <w:p w14:paraId="69F1CB71" w14:textId="6256A1CE" w:rsidR="00262600" w:rsidRPr="004A6B27" w:rsidRDefault="00553663" w:rsidP="00262600">
      <w:pPr>
        <w:pStyle w:val="ListParagraph"/>
        <w:numPr>
          <w:ilvl w:val="0"/>
          <w:numId w:val="2"/>
        </w:numPr>
        <w:spacing w:after="0" w:line="240" w:lineRule="auto"/>
        <w:rPr>
          <w:rFonts w:ascii="Arial" w:eastAsia="Times New Roman" w:hAnsi="Arial" w:cs="Arial"/>
          <w:b/>
          <w:i/>
          <w:color w:val="FF0000"/>
          <w:sz w:val="20"/>
          <w:szCs w:val="20"/>
        </w:rPr>
      </w:pPr>
      <w:r w:rsidRPr="00262600">
        <w:rPr>
          <w:rFonts w:ascii="Arial" w:eastAsia="Times New Roman" w:hAnsi="Arial" w:cs="Arial"/>
          <w:sz w:val="20"/>
          <w:szCs w:val="20"/>
        </w:rPr>
        <w:t>The applicant shall provide an auto turn</w:t>
      </w:r>
      <w:r w:rsidR="00A144AB" w:rsidRPr="00262600">
        <w:rPr>
          <w:rFonts w:ascii="Arial" w:eastAsia="Times New Roman" w:hAnsi="Arial" w:cs="Arial"/>
          <w:sz w:val="20"/>
          <w:szCs w:val="20"/>
        </w:rPr>
        <w:t xml:space="preserve"> analysis </w:t>
      </w:r>
      <w:r w:rsidRPr="00262600">
        <w:rPr>
          <w:rFonts w:ascii="Arial" w:eastAsia="Times New Roman" w:hAnsi="Arial" w:cs="Arial"/>
          <w:sz w:val="20"/>
          <w:szCs w:val="20"/>
        </w:rPr>
        <w:t xml:space="preserve">indicating that apparatus can navigate </w:t>
      </w:r>
      <w:r w:rsidR="00953823" w:rsidRPr="00262600">
        <w:rPr>
          <w:rFonts w:ascii="Arial" w:eastAsia="Times New Roman" w:hAnsi="Arial" w:cs="Arial"/>
          <w:sz w:val="20"/>
          <w:szCs w:val="20"/>
        </w:rPr>
        <w:t xml:space="preserve">all portions of </w:t>
      </w:r>
      <w:r w:rsidRPr="00262600">
        <w:rPr>
          <w:rFonts w:ascii="Arial" w:eastAsia="Times New Roman" w:hAnsi="Arial" w:cs="Arial"/>
          <w:sz w:val="20"/>
          <w:szCs w:val="20"/>
        </w:rPr>
        <w:t>this site</w:t>
      </w:r>
      <w:r w:rsidR="00953823" w:rsidRPr="00262600">
        <w:rPr>
          <w:rFonts w:ascii="Arial" w:eastAsia="Times New Roman" w:hAnsi="Arial" w:cs="Arial"/>
          <w:sz w:val="20"/>
          <w:szCs w:val="20"/>
        </w:rPr>
        <w:t xml:space="preserve"> (both sides of the gas canopy)</w:t>
      </w:r>
      <w:r w:rsidRPr="00262600">
        <w:rPr>
          <w:rFonts w:ascii="Arial" w:eastAsia="Times New Roman" w:hAnsi="Arial" w:cs="Arial"/>
          <w:sz w:val="20"/>
          <w:szCs w:val="20"/>
        </w:rPr>
        <w:t>; NO PARKING – FIRE LANE signage is required for an</w:t>
      </w:r>
      <w:r w:rsidR="00A144AB" w:rsidRPr="00262600">
        <w:rPr>
          <w:rFonts w:ascii="Arial" w:eastAsia="Times New Roman" w:hAnsi="Arial" w:cs="Arial"/>
          <w:sz w:val="20"/>
          <w:szCs w:val="20"/>
        </w:rPr>
        <w:t xml:space="preserve">y </w:t>
      </w:r>
      <w:r w:rsidRPr="00262600">
        <w:rPr>
          <w:rFonts w:ascii="Arial" w:eastAsia="Times New Roman" w:hAnsi="Arial" w:cs="Arial"/>
          <w:sz w:val="20"/>
          <w:szCs w:val="20"/>
        </w:rPr>
        <w:t xml:space="preserve">portion of the access where the </w:t>
      </w:r>
      <w:r w:rsidR="00B40F6C" w:rsidRPr="00262600">
        <w:rPr>
          <w:rFonts w:ascii="Arial" w:eastAsia="Times New Roman" w:hAnsi="Arial" w:cs="Arial"/>
          <w:sz w:val="20"/>
          <w:szCs w:val="20"/>
        </w:rPr>
        <w:t>20-foot</w:t>
      </w:r>
      <w:r w:rsidRPr="00262600">
        <w:rPr>
          <w:rFonts w:ascii="Arial" w:eastAsia="Times New Roman" w:hAnsi="Arial" w:cs="Arial"/>
          <w:sz w:val="20"/>
          <w:szCs w:val="20"/>
        </w:rPr>
        <w:t xml:space="preserve"> clear width requirement cannot be met</w:t>
      </w:r>
      <w:r w:rsidR="00A144AB" w:rsidRPr="00262600">
        <w:rPr>
          <w:rFonts w:ascii="Arial" w:eastAsia="Times New Roman" w:hAnsi="Arial" w:cs="Arial"/>
          <w:sz w:val="20"/>
          <w:szCs w:val="20"/>
        </w:rPr>
        <w:t>.  This is applicable</w:t>
      </w:r>
      <w:r w:rsidR="003C1B81" w:rsidRPr="00262600">
        <w:rPr>
          <w:rFonts w:ascii="Arial" w:eastAsia="Times New Roman" w:hAnsi="Arial" w:cs="Arial"/>
          <w:sz w:val="20"/>
          <w:szCs w:val="20"/>
        </w:rPr>
        <w:t xml:space="preserve"> for the loop around the canopy as well as for each entry.  The access on each side of the canopy shall meet his requirement with no portion of the canopy encroaching into the required fire lane access road</w:t>
      </w:r>
      <w:r w:rsidR="00A144AB" w:rsidRPr="00262600">
        <w:rPr>
          <w:rFonts w:ascii="Arial" w:eastAsia="Times New Roman" w:hAnsi="Arial" w:cs="Arial"/>
          <w:sz w:val="20"/>
          <w:szCs w:val="20"/>
        </w:rPr>
        <w:t>.</w:t>
      </w:r>
      <w:r w:rsidR="00B40F6C" w:rsidRPr="00262600">
        <w:rPr>
          <w:rFonts w:ascii="Arial" w:eastAsia="Times New Roman" w:hAnsi="Arial" w:cs="Arial"/>
          <w:sz w:val="20"/>
          <w:szCs w:val="20"/>
        </w:rPr>
        <w:t xml:space="preserve">  </w:t>
      </w:r>
      <w:r w:rsidR="004A6B27">
        <w:rPr>
          <w:rFonts w:ascii="Arial" w:eastAsia="Times New Roman" w:hAnsi="Arial" w:cs="Arial"/>
          <w:sz w:val="20"/>
          <w:szCs w:val="20"/>
        </w:rPr>
        <w:t>See below for the areas required to be included in the auto turn analysis and address when resubmitting:</w:t>
      </w:r>
      <w:r w:rsidR="0053264B">
        <w:rPr>
          <w:rFonts w:ascii="Arial" w:eastAsia="Times New Roman" w:hAnsi="Arial" w:cs="Arial"/>
          <w:sz w:val="20"/>
          <w:szCs w:val="20"/>
        </w:rPr>
        <w:t xml:space="preserve">  </w:t>
      </w:r>
      <w:r w:rsidR="00354D5F">
        <w:rPr>
          <w:rFonts w:ascii="Arial" w:eastAsia="Times New Roman" w:hAnsi="Arial" w:cs="Arial"/>
          <w:color w:val="0070C0"/>
          <w:sz w:val="40"/>
          <w:szCs w:val="40"/>
        </w:rPr>
        <w:t>For auto turn analysis and fire lane sign locations</w:t>
      </w:r>
      <w:r w:rsidR="00C54C64">
        <w:rPr>
          <w:rFonts w:ascii="Arial" w:eastAsia="Times New Roman" w:hAnsi="Arial" w:cs="Arial"/>
          <w:color w:val="0070C0"/>
          <w:sz w:val="40"/>
          <w:szCs w:val="40"/>
        </w:rPr>
        <w:t>,</w:t>
      </w:r>
      <w:r w:rsidR="00354D5F">
        <w:rPr>
          <w:rFonts w:ascii="Arial" w:eastAsia="Times New Roman" w:hAnsi="Arial" w:cs="Arial"/>
          <w:color w:val="0070C0"/>
          <w:sz w:val="40"/>
          <w:szCs w:val="40"/>
        </w:rPr>
        <w:t xml:space="preserve"> </w:t>
      </w:r>
      <w:r w:rsidR="00C54C64">
        <w:rPr>
          <w:rFonts w:ascii="Arial" w:eastAsia="Times New Roman" w:hAnsi="Arial" w:cs="Arial"/>
          <w:color w:val="0070C0"/>
          <w:sz w:val="40"/>
          <w:szCs w:val="40"/>
        </w:rPr>
        <w:t>see Horizontal Control Plan in the CD set</w:t>
      </w:r>
      <w:r w:rsidR="00C54C64" w:rsidRPr="0053264B">
        <w:rPr>
          <w:rFonts w:ascii="Arial" w:eastAsia="Times New Roman" w:hAnsi="Arial" w:cs="Arial"/>
          <w:color w:val="0070C0"/>
          <w:sz w:val="40"/>
          <w:szCs w:val="40"/>
        </w:rPr>
        <w:t>.</w:t>
      </w:r>
      <w:r w:rsidR="00966671">
        <w:rPr>
          <w:rFonts w:ascii="Arial" w:eastAsia="Times New Roman" w:hAnsi="Arial" w:cs="Arial"/>
          <w:color w:val="0070C0"/>
          <w:sz w:val="40"/>
          <w:szCs w:val="40"/>
        </w:rPr>
        <w:t xml:space="preserve">  </w:t>
      </w:r>
      <w:r w:rsidR="00C54C64">
        <w:rPr>
          <w:rFonts w:ascii="Arial" w:eastAsia="Times New Roman" w:hAnsi="Arial" w:cs="Arial"/>
          <w:color w:val="0070C0"/>
          <w:sz w:val="40"/>
          <w:szCs w:val="40"/>
        </w:rPr>
        <w:t xml:space="preserve">  </w:t>
      </w:r>
    </w:p>
    <w:p w14:paraId="251A67AD" w14:textId="77777777" w:rsidR="004A6B27" w:rsidRPr="004A6B27" w:rsidRDefault="004A6B27" w:rsidP="004A6B27">
      <w:pPr>
        <w:pStyle w:val="ListParagraph"/>
        <w:rPr>
          <w:rFonts w:ascii="Arial" w:eastAsia="Times New Roman" w:hAnsi="Arial" w:cs="Arial"/>
          <w:b/>
          <w:i/>
          <w:color w:val="FF0000"/>
          <w:sz w:val="20"/>
          <w:szCs w:val="20"/>
        </w:rPr>
      </w:pPr>
    </w:p>
    <w:p w14:paraId="48880451" w14:textId="4FA8F37C" w:rsidR="004A6B27" w:rsidRPr="00262600" w:rsidRDefault="004A6B27" w:rsidP="004A6B27">
      <w:pPr>
        <w:pStyle w:val="ListParagraph"/>
        <w:spacing w:after="0" w:line="240" w:lineRule="auto"/>
        <w:ind w:left="1080"/>
        <w:jc w:val="center"/>
        <w:rPr>
          <w:rFonts w:ascii="Arial" w:eastAsia="Times New Roman" w:hAnsi="Arial" w:cs="Arial"/>
          <w:b/>
          <w:i/>
          <w:color w:val="FF0000"/>
          <w:sz w:val="20"/>
          <w:szCs w:val="20"/>
        </w:rPr>
      </w:pPr>
      <w:r>
        <w:rPr>
          <w:noProof/>
        </w:rPr>
        <w:drawing>
          <wp:inline distT="0" distB="0" distL="0" distR="0" wp14:anchorId="1F91BC7B" wp14:editId="52E15AF3">
            <wp:extent cx="3244132" cy="172333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57511" cy="1730441"/>
                    </a:xfrm>
                    <a:prstGeom prst="rect">
                      <a:avLst/>
                    </a:prstGeom>
                  </pic:spPr>
                </pic:pic>
              </a:graphicData>
            </a:graphic>
          </wp:inline>
        </w:drawing>
      </w:r>
    </w:p>
    <w:p w14:paraId="7C16AB41" w14:textId="77777777" w:rsidR="00124E5B" w:rsidRPr="00124E5B" w:rsidRDefault="00124E5B" w:rsidP="00124E5B">
      <w:pPr>
        <w:spacing w:after="0" w:line="240" w:lineRule="auto"/>
        <w:jc w:val="both"/>
        <w:rPr>
          <w:rFonts w:ascii="Arial" w:eastAsia="Times New Roman" w:hAnsi="Arial" w:cs="Arial"/>
          <w:sz w:val="20"/>
          <w:szCs w:val="20"/>
        </w:rPr>
      </w:pPr>
    </w:p>
    <w:p w14:paraId="1722BD36" w14:textId="50C47817" w:rsidR="009A6A15" w:rsidRDefault="009A6A15" w:rsidP="00553663">
      <w:pPr>
        <w:pStyle w:val="ListParagraph"/>
        <w:numPr>
          <w:ilvl w:val="0"/>
          <w:numId w:val="2"/>
        </w:numPr>
        <w:spacing w:after="0" w:line="240" w:lineRule="auto"/>
        <w:jc w:val="both"/>
        <w:rPr>
          <w:rFonts w:ascii="Arial" w:eastAsia="Times New Roman" w:hAnsi="Arial" w:cs="Arial"/>
          <w:sz w:val="20"/>
          <w:szCs w:val="20"/>
        </w:rPr>
      </w:pPr>
      <w:r w:rsidRPr="009A6A15">
        <w:rPr>
          <w:rFonts w:ascii="Arial" w:eastAsia="Times New Roman" w:hAnsi="Arial" w:cs="Arial"/>
          <w:b/>
          <w:bCs/>
          <w:sz w:val="20"/>
          <w:szCs w:val="20"/>
        </w:rPr>
        <w:t>Sheet U1.0</w:t>
      </w:r>
      <w:r>
        <w:rPr>
          <w:rFonts w:ascii="Arial" w:eastAsia="Times New Roman" w:hAnsi="Arial" w:cs="Arial"/>
          <w:sz w:val="20"/>
          <w:szCs w:val="20"/>
        </w:rPr>
        <w:t>:  While the applicant has identified the size of the UFL, the applicant shall identify the length of the UFL, as measured from the “T” to the flange in the building.  Address this issue on the plan set when resubmitting.</w:t>
      </w:r>
      <w:r w:rsidR="0053264B">
        <w:rPr>
          <w:rFonts w:ascii="Arial" w:eastAsia="Times New Roman" w:hAnsi="Arial" w:cs="Arial"/>
          <w:sz w:val="20"/>
          <w:szCs w:val="20"/>
        </w:rPr>
        <w:t xml:space="preserve">  </w:t>
      </w:r>
      <w:r w:rsidR="00966671">
        <w:rPr>
          <w:rFonts w:ascii="Arial" w:eastAsia="Times New Roman" w:hAnsi="Arial" w:cs="Arial"/>
          <w:color w:val="0070C0"/>
          <w:sz w:val="40"/>
          <w:szCs w:val="40"/>
        </w:rPr>
        <w:t>Completed.</w:t>
      </w:r>
    </w:p>
    <w:p w14:paraId="35B7591B" w14:textId="77777777" w:rsidR="009A6A15" w:rsidRDefault="009A6A15" w:rsidP="009A6A15">
      <w:pPr>
        <w:pStyle w:val="ListParagraph"/>
        <w:spacing w:after="0" w:line="240" w:lineRule="auto"/>
        <w:ind w:left="1080"/>
        <w:jc w:val="both"/>
        <w:rPr>
          <w:rFonts w:ascii="Arial" w:eastAsia="Times New Roman" w:hAnsi="Arial" w:cs="Arial"/>
          <w:sz w:val="20"/>
          <w:szCs w:val="20"/>
        </w:rPr>
      </w:pPr>
    </w:p>
    <w:p w14:paraId="676C08A0" w14:textId="281B5AFC" w:rsidR="00124E5B" w:rsidRDefault="009A6A15" w:rsidP="00553663">
      <w:pPr>
        <w:pStyle w:val="ListParagraph"/>
        <w:numPr>
          <w:ilvl w:val="0"/>
          <w:numId w:val="2"/>
        </w:numPr>
        <w:spacing w:after="0" w:line="240" w:lineRule="auto"/>
        <w:jc w:val="both"/>
        <w:rPr>
          <w:rFonts w:ascii="Arial" w:eastAsia="Times New Roman" w:hAnsi="Arial" w:cs="Arial"/>
          <w:sz w:val="20"/>
          <w:szCs w:val="20"/>
        </w:rPr>
      </w:pPr>
      <w:r w:rsidRPr="009A6A15">
        <w:rPr>
          <w:rFonts w:ascii="Arial" w:eastAsia="Times New Roman" w:hAnsi="Arial" w:cs="Arial"/>
          <w:b/>
          <w:bCs/>
          <w:sz w:val="20"/>
          <w:szCs w:val="20"/>
        </w:rPr>
        <w:t>Sheet U1.0</w:t>
      </w:r>
      <w:r>
        <w:rPr>
          <w:rFonts w:ascii="Arial" w:eastAsia="Times New Roman" w:hAnsi="Arial" w:cs="Arial"/>
          <w:sz w:val="20"/>
          <w:szCs w:val="20"/>
        </w:rPr>
        <w:t xml:space="preserve">:  </w:t>
      </w:r>
      <w:r w:rsidR="00032A50">
        <w:rPr>
          <w:rFonts w:ascii="Arial" w:eastAsia="Times New Roman" w:hAnsi="Arial" w:cs="Arial"/>
          <w:sz w:val="20"/>
          <w:szCs w:val="20"/>
        </w:rPr>
        <w:t xml:space="preserve">While the </w:t>
      </w:r>
      <w:r w:rsidR="00124E5B">
        <w:rPr>
          <w:rFonts w:ascii="Arial" w:eastAsia="Times New Roman" w:hAnsi="Arial" w:cs="Arial"/>
          <w:sz w:val="20"/>
          <w:szCs w:val="20"/>
        </w:rPr>
        <w:t xml:space="preserve">applicant has included the required fire life safety signature block for Fire Life Safety on </w:t>
      </w:r>
      <w:r w:rsidR="00032A50">
        <w:rPr>
          <w:rFonts w:ascii="Arial" w:eastAsia="Times New Roman" w:hAnsi="Arial" w:cs="Arial"/>
          <w:sz w:val="20"/>
          <w:szCs w:val="20"/>
        </w:rPr>
        <w:t xml:space="preserve">the </w:t>
      </w:r>
      <w:r w:rsidR="00124E5B">
        <w:rPr>
          <w:rFonts w:ascii="Arial" w:eastAsia="Times New Roman" w:hAnsi="Arial" w:cs="Arial"/>
          <w:sz w:val="20"/>
          <w:szCs w:val="20"/>
        </w:rPr>
        <w:t>cover page</w:t>
      </w:r>
      <w:r w:rsidR="004A6B27">
        <w:rPr>
          <w:rFonts w:ascii="Arial" w:eastAsia="Times New Roman" w:hAnsi="Arial" w:cs="Arial"/>
          <w:sz w:val="20"/>
          <w:szCs w:val="20"/>
        </w:rPr>
        <w:t xml:space="preserve"> of the utility documents</w:t>
      </w:r>
      <w:r w:rsidR="00032A50">
        <w:rPr>
          <w:rFonts w:ascii="Arial" w:eastAsia="Times New Roman" w:hAnsi="Arial" w:cs="Arial"/>
          <w:sz w:val="20"/>
          <w:szCs w:val="20"/>
        </w:rPr>
        <w:t>, the applicant has not provided the required fire life safety signature block for Fire Life Safety on</w:t>
      </w:r>
      <w:r w:rsidR="00124E5B">
        <w:rPr>
          <w:rFonts w:ascii="Arial" w:eastAsia="Times New Roman" w:hAnsi="Arial" w:cs="Arial"/>
          <w:sz w:val="20"/>
          <w:szCs w:val="20"/>
        </w:rPr>
        <w:t xml:space="preserve"> the overall utility page.  This issue must be addressed when resubmitting.</w:t>
      </w:r>
      <w:r w:rsidR="00B755FB">
        <w:rPr>
          <w:rFonts w:ascii="Arial" w:eastAsia="Times New Roman" w:hAnsi="Arial" w:cs="Arial"/>
          <w:sz w:val="20"/>
          <w:szCs w:val="20"/>
        </w:rPr>
        <w:t xml:space="preserve">  </w:t>
      </w:r>
      <w:r w:rsidR="00966671">
        <w:rPr>
          <w:rFonts w:ascii="Arial" w:eastAsia="Times New Roman" w:hAnsi="Arial" w:cs="Arial"/>
          <w:color w:val="0070C0"/>
          <w:sz w:val="40"/>
          <w:szCs w:val="40"/>
        </w:rPr>
        <w:t>Completed.</w:t>
      </w:r>
    </w:p>
    <w:p w14:paraId="3693CBB3" w14:textId="77777777" w:rsidR="00124E5B" w:rsidRPr="00124E5B" w:rsidRDefault="00124E5B" w:rsidP="00124E5B">
      <w:pPr>
        <w:pStyle w:val="ListParagraph"/>
        <w:rPr>
          <w:rFonts w:ascii="Arial" w:eastAsia="Times New Roman" w:hAnsi="Arial" w:cs="Arial"/>
          <w:sz w:val="20"/>
          <w:szCs w:val="20"/>
        </w:rPr>
      </w:pPr>
    </w:p>
    <w:p w14:paraId="5EFA693E" w14:textId="27C6F3FC" w:rsidR="00EF33BF" w:rsidRPr="00D87F93" w:rsidRDefault="00B755FB" w:rsidP="00B755FB">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EF33BF"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3C1B81">
        <w:rPr>
          <w:rFonts w:ascii="Arial" w:eastAsia="Times New Roman" w:hAnsi="Arial" w:cs="Arial"/>
          <w:sz w:val="20"/>
          <w:szCs w:val="20"/>
        </w:rPr>
        <w:t>; address as applicable</w:t>
      </w:r>
      <w:r w:rsidR="00EF33BF" w:rsidRPr="00D87F93">
        <w:rPr>
          <w:rFonts w:ascii="Arial" w:eastAsia="Times New Roman" w:hAnsi="Arial" w:cs="Arial"/>
          <w:sz w:val="20"/>
          <w:szCs w:val="20"/>
        </w:rPr>
        <w:t>.</w:t>
      </w:r>
      <w:r w:rsidR="00B40F6C">
        <w:rPr>
          <w:rFonts w:ascii="Arial" w:eastAsia="Times New Roman" w:hAnsi="Arial" w:cs="Arial"/>
          <w:sz w:val="20"/>
          <w:szCs w:val="20"/>
        </w:rPr>
        <w:t xml:space="preserve">  </w:t>
      </w:r>
      <w:r w:rsidR="0053264B">
        <w:rPr>
          <w:rFonts w:ascii="Arial" w:eastAsia="Times New Roman" w:hAnsi="Arial" w:cs="Arial"/>
          <w:sz w:val="20"/>
          <w:szCs w:val="20"/>
        </w:rPr>
        <w:t xml:space="preserve">  </w:t>
      </w:r>
      <w:r w:rsidR="008505F8">
        <w:rPr>
          <w:rFonts w:ascii="Arial" w:eastAsia="Times New Roman" w:hAnsi="Arial" w:cs="Arial"/>
          <w:color w:val="0070C0"/>
          <w:sz w:val="40"/>
          <w:szCs w:val="40"/>
        </w:rPr>
        <w:t>Added to Sheet U0.0.</w:t>
      </w:r>
    </w:p>
    <w:p w14:paraId="47A459D9" w14:textId="77777777" w:rsidR="00953823" w:rsidRDefault="00953823" w:rsidP="00056AD5">
      <w:pPr>
        <w:spacing w:after="0" w:line="240" w:lineRule="auto"/>
        <w:rPr>
          <w:rFonts w:ascii="Arial" w:eastAsia="Times New Roman" w:hAnsi="Arial" w:cs="Arial"/>
          <w:b/>
          <w:sz w:val="20"/>
          <w:szCs w:val="20"/>
        </w:rPr>
      </w:pPr>
    </w:p>
    <w:p w14:paraId="0717AA02"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31E1CFD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3EEF3F07" w14:textId="77777777" w:rsidR="00056AD5" w:rsidRPr="00056AD5" w:rsidRDefault="00056AD5" w:rsidP="00056AD5">
      <w:pPr>
        <w:spacing w:after="0" w:line="240" w:lineRule="auto"/>
        <w:rPr>
          <w:rFonts w:ascii="Arial" w:eastAsia="Times New Roman" w:hAnsi="Arial" w:cs="Arial"/>
          <w:sz w:val="20"/>
          <w:szCs w:val="20"/>
        </w:rPr>
      </w:pPr>
    </w:p>
    <w:p w14:paraId="7B51B3CD" w14:textId="716BEC6B"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lastRenderedPageBreak/>
        <w:t xml:space="preserve">Water distribution and site access components shall be installed and in service prior to the construction of any portion of the structure, except by special permit issued by the Fire District. </w:t>
      </w:r>
      <w:r w:rsidR="004F5B78">
        <w:rPr>
          <w:rFonts w:ascii="Arial" w:eastAsia="Times New Roman" w:hAnsi="Arial" w:cs="Arial"/>
          <w:sz w:val="20"/>
          <w:szCs w:val="20"/>
        </w:rPr>
        <w:t xml:space="preserve">  </w:t>
      </w:r>
      <w:r w:rsidR="004F5B78" w:rsidRPr="004F5B78">
        <w:rPr>
          <w:rFonts w:ascii="Arial" w:eastAsia="Times New Roman" w:hAnsi="Arial" w:cs="Arial"/>
          <w:color w:val="0070C0"/>
          <w:sz w:val="40"/>
          <w:szCs w:val="40"/>
        </w:rPr>
        <w:t>Understood.</w:t>
      </w:r>
    </w:p>
    <w:p w14:paraId="086BAB86" w14:textId="77777777" w:rsidR="00464CFE" w:rsidRDefault="00464CFE" w:rsidP="00056AD5">
      <w:pPr>
        <w:spacing w:after="0" w:line="240" w:lineRule="auto"/>
        <w:rPr>
          <w:rFonts w:ascii="Arial" w:eastAsia="Times New Roman" w:hAnsi="Arial" w:cs="Arial"/>
          <w:b/>
          <w:sz w:val="20"/>
          <w:szCs w:val="20"/>
          <w:u w:val="single"/>
        </w:rPr>
      </w:pPr>
    </w:p>
    <w:p w14:paraId="259FE476"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020C3FDD" w14:textId="033581AD"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36BC89C3" w14:textId="65545C01" w:rsidR="000B1F0E" w:rsidRPr="000B1F0E" w:rsidRDefault="000B1F0E" w:rsidP="00056AD5">
      <w:pPr>
        <w:spacing w:after="0" w:line="240" w:lineRule="auto"/>
        <w:rPr>
          <w:rFonts w:ascii="Arial" w:eastAsia="Times New Roman" w:hAnsi="Arial" w:cs="Arial"/>
          <w:color w:val="0070C0"/>
          <w:sz w:val="40"/>
          <w:szCs w:val="40"/>
        </w:rPr>
      </w:pPr>
      <w:r w:rsidRPr="000B1F0E">
        <w:rPr>
          <w:rFonts w:ascii="Arial" w:eastAsia="Times New Roman" w:hAnsi="Arial" w:cs="Arial"/>
          <w:color w:val="0070C0"/>
          <w:sz w:val="40"/>
          <w:szCs w:val="40"/>
        </w:rPr>
        <w:t>Concrete Kickblock Detail added to Detail Sheets in PWSD plan set</w:t>
      </w:r>
      <w:r w:rsidR="00806194">
        <w:rPr>
          <w:rFonts w:ascii="Arial" w:eastAsia="Times New Roman" w:hAnsi="Arial" w:cs="Arial"/>
          <w:color w:val="0070C0"/>
          <w:sz w:val="40"/>
          <w:szCs w:val="40"/>
        </w:rPr>
        <w:t xml:space="preserve"> for the C-store</w:t>
      </w:r>
      <w:r w:rsidRPr="000B1F0E">
        <w:rPr>
          <w:rFonts w:ascii="Arial" w:eastAsia="Times New Roman" w:hAnsi="Arial" w:cs="Arial"/>
          <w:color w:val="0070C0"/>
          <w:sz w:val="40"/>
          <w:szCs w:val="40"/>
        </w:rPr>
        <w:t>.</w:t>
      </w:r>
    </w:p>
    <w:p w14:paraId="2AFAAF38" w14:textId="77777777" w:rsidR="00901C79" w:rsidRDefault="00901C79" w:rsidP="00056AD5">
      <w:pPr>
        <w:spacing w:after="0" w:line="240" w:lineRule="auto"/>
        <w:rPr>
          <w:rFonts w:ascii="Arial" w:eastAsia="Times New Roman" w:hAnsi="Arial" w:cs="Arial"/>
          <w:sz w:val="20"/>
          <w:szCs w:val="20"/>
        </w:rPr>
      </w:pPr>
    </w:p>
    <w:p w14:paraId="6E20B815" w14:textId="77777777" w:rsidR="00124E5B" w:rsidRPr="00901C79" w:rsidRDefault="00124E5B" w:rsidP="00124E5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68"/>
        <w:gridCol w:w="222"/>
      </w:tblGrid>
      <w:tr w:rsidR="00124E5B" w14:paraId="7F5FF86D" w14:textId="77777777" w:rsidTr="009B3306">
        <w:tc>
          <w:tcPr>
            <w:tcW w:w="0" w:type="auto"/>
          </w:tcPr>
          <w:p w14:paraId="7842EC12" w14:textId="77777777" w:rsidR="00124E5B" w:rsidRDefault="00124E5B" w:rsidP="009B3306"/>
          <w:p w14:paraId="3A6764DA" w14:textId="77777777" w:rsidR="00124E5B" w:rsidRDefault="00124E5B" w:rsidP="009B3306">
            <w:r>
              <w:t>All fire hydrants shall be installed according to water utility standards.  The number and locations of the fire hydrants as shown on the Overall Utility Plan are correct as specified by the Town of Parker, Community Development Department.</w:t>
            </w:r>
          </w:p>
          <w:p w14:paraId="2B94D1D8" w14:textId="77777777" w:rsidR="00124E5B" w:rsidRDefault="00124E5B" w:rsidP="009B3306">
            <w:pPr>
              <w:tabs>
                <w:tab w:val="left" w:pos="2205"/>
              </w:tabs>
            </w:pPr>
            <w:r>
              <w:tab/>
            </w:r>
          </w:p>
          <w:p w14:paraId="07430C5C" w14:textId="77777777" w:rsidR="00124E5B" w:rsidRDefault="00124E5B" w:rsidP="009B3306">
            <w:pPr>
              <w:tabs>
                <w:tab w:val="left" w:pos="2205"/>
              </w:tabs>
            </w:pPr>
          </w:p>
          <w:p w14:paraId="323DE470" w14:textId="77777777" w:rsidR="00124E5B" w:rsidRDefault="00124E5B" w:rsidP="009B3306"/>
          <w:p w14:paraId="0B716D50" w14:textId="77777777" w:rsidR="00124E5B" w:rsidRDefault="00124E5B" w:rsidP="009B3306">
            <w:pPr>
              <w:pBdr>
                <w:bottom w:val="single" w:sz="8" w:space="1" w:color="auto"/>
              </w:pBdr>
            </w:pPr>
          </w:p>
          <w:p w14:paraId="197B5AA0" w14:textId="77777777" w:rsidR="00124E5B" w:rsidRDefault="00124E5B" w:rsidP="009B3306">
            <w:r>
              <w:t>Fire Code Official or Designated Representative</w:t>
            </w:r>
            <w:r>
              <w:tab/>
            </w:r>
            <w:r>
              <w:tab/>
            </w:r>
            <w:r>
              <w:tab/>
            </w:r>
            <w:r>
              <w:tab/>
            </w:r>
            <w:r>
              <w:tab/>
              <w:t>Date</w:t>
            </w:r>
          </w:p>
          <w:p w14:paraId="2C506752" w14:textId="77777777" w:rsidR="00124E5B" w:rsidRDefault="00124E5B" w:rsidP="009B3306"/>
          <w:p w14:paraId="23987B4C" w14:textId="77777777" w:rsidR="00124E5B" w:rsidRDefault="00124E5B" w:rsidP="009B3306">
            <w:r>
              <w:t>(NOTE – Underground Fire Line (UFL) submittal documents must meet the requirements of NFPA 24 when submitting for review.)</w:t>
            </w:r>
          </w:p>
          <w:p w14:paraId="2BBEE987" w14:textId="77777777" w:rsidR="00124E5B" w:rsidRDefault="00124E5B" w:rsidP="009B3306"/>
        </w:tc>
        <w:tc>
          <w:tcPr>
            <w:tcW w:w="0" w:type="auto"/>
          </w:tcPr>
          <w:p w14:paraId="5611AE7E" w14:textId="77777777" w:rsidR="00124E5B" w:rsidRDefault="00124E5B" w:rsidP="009B3306"/>
        </w:tc>
      </w:tr>
    </w:tbl>
    <w:p w14:paraId="13FA081E"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7A1635DF"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411D9716" w14:textId="77777777"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2739F033" w14:textId="77777777" w:rsidR="00262600" w:rsidRDefault="00262600" w:rsidP="00901C79">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19D85846" wp14:editId="1BBF296F">
            <wp:simplePos x="0" y="0"/>
            <wp:positionH relativeFrom="margin">
              <wp:align>left</wp:align>
            </wp:positionH>
            <wp:positionV relativeFrom="paragraph">
              <wp:posOffset>-30911</wp:posOffset>
            </wp:positionV>
            <wp:extent cx="6662524" cy="2260120"/>
            <wp:effectExtent l="0" t="0" r="5080" b="698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2524" cy="2260120"/>
                    </a:xfrm>
                    <a:prstGeom prst="rect">
                      <a:avLst/>
                    </a:prstGeom>
                    <a:noFill/>
                  </pic:spPr>
                </pic:pic>
              </a:graphicData>
            </a:graphic>
            <wp14:sizeRelH relativeFrom="margin">
              <wp14:pctWidth>0</wp14:pctWidth>
            </wp14:sizeRelH>
            <wp14:sizeRelV relativeFrom="margin">
              <wp14:pctHeight>0</wp14:pctHeight>
            </wp14:sizeRelV>
          </wp:anchor>
        </w:drawing>
      </w:r>
    </w:p>
    <w:p w14:paraId="74C099C2" w14:textId="77777777" w:rsidR="00262600" w:rsidRDefault="00262600" w:rsidP="00901C79">
      <w:pPr>
        <w:pStyle w:val="BodyText"/>
        <w:spacing w:before="57" w:line="275" w:lineRule="auto"/>
        <w:ind w:left="100" w:right="116"/>
        <w:rPr>
          <w:spacing w:val="-1"/>
          <w:sz w:val="20"/>
          <w:szCs w:val="20"/>
        </w:rPr>
      </w:pPr>
    </w:p>
    <w:p w14:paraId="1BD7A163" w14:textId="77777777" w:rsidR="00262600" w:rsidRDefault="00262600" w:rsidP="00901C79">
      <w:pPr>
        <w:pStyle w:val="BodyText"/>
        <w:spacing w:before="57" w:line="275" w:lineRule="auto"/>
        <w:ind w:left="100" w:right="116"/>
        <w:rPr>
          <w:spacing w:val="-1"/>
          <w:sz w:val="20"/>
          <w:szCs w:val="20"/>
        </w:rPr>
      </w:pPr>
    </w:p>
    <w:p w14:paraId="3A571AD2" w14:textId="77777777" w:rsidR="00262600" w:rsidRDefault="00262600" w:rsidP="00901C79">
      <w:pPr>
        <w:pStyle w:val="BodyText"/>
        <w:spacing w:before="57" w:line="275" w:lineRule="auto"/>
        <w:ind w:left="100" w:right="116"/>
        <w:rPr>
          <w:spacing w:val="-1"/>
          <w:sz w:val="20"/>
          <w:szCs w:val="20"/>
        </w:rPr>
      </w:pPr>
    </w:p>
    <w:p w14:paraId="3AACCB8C" w14:textId="77777777" w:rsidR="00262600" w:rsidRDefault="00262600" w:rsidP="00901C79">
      <w:pPr>
        <w:pStyle w:val="BodyText"/>
        <w:spacing w:before="57" w:line="275" w:lineRule="auto"/>
        <w:ind w:left="100" w:right="116"/>
        <w:rPr>
          <w:spacing w:val="-1"/>
          <w:sz w:val="20"/>
          <w:szCs w:val="20"/>
        </w:rPr>
      </w:pPr>
    </w:p>
    <w:p w14:paraId="12098ADC" w14:textId="77777777" w:rsidR="00262600" w:rsidRDefault="00262600" w:rsidP="00901C79">
      <w:pPr>
        <w:pStyle w:val="BodyText"/>
        <w:spacing w:before="57" w:line="275" w:lineRule="auto"/>
        <w:ind w:left="100" w:right="116"/>
        <w:rPr>
          <w:spacing w:val="-1"/>
          <w:sz w:val="20"/>
          <w:szCs w:val="20"/>
        </w:rPr>
      </w:pPr>
    </w:p>
    <w:p w14:paraId="1320DAF6" w14:textId="77777777" w:rsidR="00262600" w:rsidRDefault="00262600" w:rsidP="00901C79">
      <w:pPr>
        <w:pStyle w:val="BodyText"/>
        <w:spacing w:before="57" w:line="275" w:lineRule="auto"/>
        <w:ind w:left="100" w:right="116"/>
        <w:rPr>
          <w:spacing w:val="-1"/>
          <w:sz w:val="20"/>
          <w:szCs w:val="20"/>
        </w:rPr>
      </w:pPr>
    </w:p>
    <w:p w14:paraId="6E7CDC51" w14:textId="77777777" w:rsidR="00262600" w:rsidRDefault="00262600" w:rsidP="00901C79">
      <w:pPr>
        <w:pStyle w:val="BodyText"/>
        <w:spacing w:before="57" w:line="275" w:lineRule="auto"/>
        <w:ind w:left="100" w:right="116"/>
        <w:rPr>
          <w:spacing w:val="-1"/>
          <w:sz w:val="20"/>
          <w:szCs w:val="20"/>
        </w:rPr>
      </w:pPr>
    </w:p>
    <w:p w14:paraId="471CFE2B" w14:textId="77777777" w:rsidR="00124E5B" w:rsidRDefault="00124E5B" w:rsidP="00901C79">
      <w:pPr>
        <w:pStyle w:val="BodyText"/>
        <w:spacing w:before="57" w:line="275" w:lineRule="auto"/>
        <w:ind w:left="100" w:right="116"/>
        <w:rPr>
          <w:sz w:val="20"/>
          <w:szCs w:val="20"/>
        </w:rPr>
      </w:pPr>
    </w:p>
    <w:p w14:paraId="3E4FA371" w14:textId="77777777" w:rsidR="00262600" w:rsidRDefault="00262600" w:rsidP="00901C79">
      <w:pPr>
        <w:pStyle w:val="BodyText"/>
        <w:spacing w:before="57" w:line="275" w:lineRule="auto"/>
        <w:ind w:left="100" w:right="116"/>
        <w:rPr>
          <w:sz w:val="20"/>
          <w:szCs w:val="20"/>
        </w:rPr>
      </w:pPr>
    </w:p>
    <w:p w14:paraId="103E0E81" w14:textId="77777777" w:rsidR="00262600" w:rsidRPr="00901C79" w:rsidRDefault="00262600" w:rsidP="00901C79">
      <w:pPr>
        <w:pStyle w:val="BodyText"/>
        <w:spacing w:before="57" w:line="275" w:lineRule="auto"/>
        <w:ind w:left="100" w:right="116"/>
        <w:rPr>
          <w:sz w:val="20"/>
          <w:szCs w:val="20"/>
        </w:rPr>
      </w:pPr>
    </w:p>
    <w:p w14:paraId="37BF2648" w14:textId="77777777" w:rsidR="00901C79" w:rsidRPr="00901C79" w:rsidRDefault="00262600" w:rsidP="00124E5B">
      <w:pPr>
        <w:spacing w:before="4"/>
        <w:jc w:val="center"/>
        <w:rPr>
          <w:rFonts w:ascii="Arial" w:eastAsia="Arial" w:hAnsi="Arial" w:cs="Arial"/>
          <w:sz w:val="20"/>
          <w:szCs w:val="20"/>
        </w:rPr>
      </w:pPr>
      <w:r>
        <w:rPr>
          <w:rFonts w:ascii="Arial" w:eastAsia="Arial" w:hAnsi="Arial" w:cs="Arial"/>
          <w:noProof/>
          <w:sz w:val="20"/>
          <w:szCs w:val="20"/>
        </w:rPr>
        <w:lastRenderedPageBreak/>
        <w:t xml:space="preserve"> </w:t>
      </w:r>
      <w:r>
        <w:rPr>
          <w:rFonts w:ascii="Arial" w:eastAsia="Arial" w:hAnsi="Arial" w:cs="Arial"/>
          <w:noProof/>
          <w:sz w:val="20"/>
          <w:szCs w:val="20"/>
        </w:rPr>
        <w:drawing>
          <wp:inline distT="0" distB="0" distL="0" distR="0" wp14:anchorId="0FA53D0D" wp14:editId="1D28A75E">
            <wp:extent cx="4007589" cy="5754094"/>
            <wp:effectExtent l="0" t="0" r="0" b="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5457" cy="5808464"/>
                    </a:xfrm>
                    <a:prstGeom prst="rect">
                      <a:avLst/>
                    </a:prstGeom>
                    <a:noFill/>
                  </pic:spPr>
                </pic:pic>
              </a:graphicData>
            </a:graphic>
          </wp:inline>
        </w:drawing>
      </w:r>
    </w:p>
    <w:p w14:paraId="3B2C7392" w14:textId="77777777" w:rsidR="00901C79" w:rsidRPr="00901C79" w:rsidRDefault="00901C79" w:rsidP="00901C79">
      <w:pPr>
        <w:spacing w:line="200" w:lineRule="atLeast"/>
        <w:ind w:left="105"/>
        <w:rPr>
          <w:rFonts w:ascii="Arial" w:eastAsia="Arial" w:hAnsi="Arial" w:cs="Arial"/>
          <w:sz w:val="20"/>
          <w:szCs w:val="20"/>
        </w:rPr>
      </w:pPr>
    </w:p>
    <w:p w14:paraId="335A7298" w14:textId="77777777"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14:paraId="2FEB00CB"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58A41D6"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040CA3A2"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73EE3F1C"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15F81D65"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A8C67DB"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2779374B"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704AFFF3"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C67CA2D" w14:textId="77777777" w:rsidR="004D46BE" w:rsidRDefault="004D46BE" w:rsidP="00901C79">
      <w:pPr>
        <w:pStyle w:val="Heading1"/>
        <w:rPr>
          <w:spacing w:val="-1"/>
          <w:sz w:val="20"/>
          <w:szCs w:val="20"/>
        </w:rPr>
      </w:pPr>
    </w:p>
    <w:p w14:paraId="1AF9E49C" w14:textId="0D2CD804"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FC3F4F5"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1B99555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646C9C16" w14:textId="77777777" w:rsidR="00901C79" w:rsidRPr="00901C79" w:rsidRDefault="00901C79" w:rsidP="00901C79">
      <w:pPr>
        <w:pStyle w:val="Heading1"/>
        <w:spacing w:line="275" w:lineRule="auto"/>
        <w:ind w:right="116"/>
        <w:jc w:val="both"/>
        <w:rPr>
          <w:b w:val="0"/>
          <w:bCs w:val="0"/>
          <w:sz w:val="20"/>
          <w:szCs w:val="20"/>
        </w:rPr>
      </w:pPr>
    </w:p>
    <w:p w14:paraId="35ACE6E3" w14:textId="77777777"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2DFC245" w14:textId="77777777" w:rsidR="004D46BE" w:rsidRPr="004D46BE" w:rsidRDefault="004D46BE" w:rsidP="00124E5B">
      <w:pPr>
        <w:autoSpaceDE w:val="0"/>
        <w:autoSpaceDN w:val="0"/>
        <w:adjustRightInd w:val="0"/>
        <w:spacing w:after="0" w:line="240" w:lineRule="auto"/>
        <w:ind w:right="720" w:firstLine="720"/>
        <w:jc w:val="center"/>
        <w:rPr>
          <w:rFonts w:ascii="Arial" w:eastAsia="Times New Roman" w:hAnsi="Arial" w:cs="Arial"/>
          <w:b/>
          <w:color w:val="FF0000"/>
          <w:sz w:val="20"/>
          <w:szCs w:val="20"/>
          <w:highlight w:val="lightGray"/>
        </w:rPr>
      </w:pPr>
    </w:p>
    <w:p w14:paraId="3B9B43F4" w14:textId="77777777" w:rsidR="004D46BE" w:rsidRDefault="004D46BE" w:rsidP="00124E5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3A4C963" w14:textId="7F820F8B" w:rsidR="00124E5B" w:rsidRPr="00901C79" w:rsidRDefault="00124E5B" w:rsidP="00124E5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73CEC5BC" w14:textId="77777777" w:rsidR="00124E5B" w:rsidRPr="00745295" w:rsidRDefault="00124E5B" w:rsidP="00124E5B">
      <w:pPr>
        <w:spacing w:after="0" w:line="240" w:lineRule="auto"/>
        <w:rPr>
          <w:rFonts w:ascii="Arial" w:eastAsia="Times New Roman" w:hAnsi="Arial" w:cs="Arial"/>
          <w:sz w:val="20"/>
          <w:szCs w:val="20"/>
        </w:rPr>
      </w:pPr>
    </w:p>
    <w:p w14:paraId="4F74A2E4" w14:textId="77777777" w:rsidR="009A6A15" w:rsidRPr="00745295" w:rsidRDefault="009A6A15" w:rsidP="009A6A15">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201</w:t>
      </w:r>
      <w:r>
        <w:rPr>
          <w:rFonts w:ascii="Arial" w:eastAsia="Times New Roman" w:hAnsi="Arial" w:cs="Arial"/>
          <w:sz w:val="20"/>
          <w:szCs w:val="20"/>
        </w:rPr>
        <w:t>6</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4899D407" w14:textId="77777777" w:rsidR="009A6A15" w:rsidRPr="00745295" w:rsidRDefault="009A6A15" w:rsidP="009A6A15">
      <w:pPr>
        <w:spacing w:after="0" w:line="240" w:lineRule="auto"/>
        <w:rPr>
          <w:rFonts w:ascii="Arial" w:eastAsia="Times New Roman" w:hAnsi="Arial" w:cs="Arial"/>
          <w:sz w:val="20"/>
          <w:szCs w:val="20"/>
        </w:rPr>
      </w:pPr>
    </w:p>
    <w:p w14:paraId="5067EA28" w14:textId="77777777" w:rsidR="009A6A15" w:rsidRPr="00745295" w:rsidRDefault="009A6A15" w:rsidP="009A6A15">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14:paraId="3D8EE3A9" w14:textId="77777777" w:rsidR="009A6A15" w:rsidRPr="00745295" w:rsidRDefault="009A6A15" w:rsidP="009A6A15">
      <w:pPr>
        <w:spacing w:after="0" w:line="240" w:lineRule="auto"/>
        <w:rPr>
          <w:rFonts w:ascii="Arial" w:eastAsia="Times New Roman" w:hAnsi="Arial" w:cs="Arial"/>
          <w:sz w:val="20"/>
          <w:szCs w:val="20"/>
        </w:rPr>
      </w:pPr>
    </w:p>
    <w:p w14:paraId="2DC0B026"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54326EE8"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p>
    <w:p w14:paraId="2DD5909A"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75192102"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p>
    <w:p w14:paraId="60144B5A"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059B9ED4"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3E28EA68" w14:textId="77777777" w:rsidR="009A6A15" w:rsidRPr="00785B1A" w:rsidRDefault="009A6A15" w:rsidP="009A6A15">
      <w:pPr>
        <w:autoSpaceDE w:val="0"/>
        <w:autoSpaceDN w:val="0"/>
        <w:adjustRightInd w:val="0"/>
        <w:spacing w:after="0" w:line="240" w:lineRule="auto"/>
        <w:rPr>
          <w:rFonts w:ascii="Arial" w:eastAsia="Times New Roman" w:hAnsi="Arial" w:cs="Arial"/>
          <w:sz w:val="16"/>
          <w:szCs w:val="16"/>
        </w:rPr>
      </w:pPr>
    </w:p>
    <w:p w14:paraId="42B564E2"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3EC086B"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10BD44D"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DDC693C"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1BBE05C8"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3F07B1B"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1BAFB685"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3EF9BB86"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9BC7CB"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2C4C6E7F"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0B37B703"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73749C65"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5BA0B245"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lastRenderedPageBreak/>
        <w:t xml:space="preserve">(f) Sizes, types, and locations of valves, depth at which the top of the pipe is laid below grade </w:t>
      </w:r>
    </w:p>
    <w:p w14:paraId="3EE3EA57"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48A1ED50" w14:textId="77777777" w:rsidR="009A6A15" w:rsidRPr="00785B1A" w:rsidRDefault="009A6A15" w:rsidP="009A6A15">
      <w:pPr>
        <w:autoSpaceDE w:val="0"/>
        <w:autoSpaceDN w:val="0"/>
        <w:adjustRightInd w:val="0"/>
        <w:spacing w:after="0" w:line="240" w:lineRule="auto"/>
        <w:rPr>
          <w:rFonts w:ascii="Arial" w:eastAsia="Times New Roman" w:hAnsi="Arial" w:cs="Arial"/>
          <w:sz w:val="16"/>
          <w:szCs w:val="16"/>
        </w:rPr>
      </w:pPr>
    </w:p>
    <w:p w14:paraId="0719EA83"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8464BE8" w14:textId="77777777" w:rsidR="009A6A15" w:rsidRPr="00745295" w:rsidRDefault="009A6A15" w:rsidP="009A6A15">
      <w:pPr>
        <w:spacing w:after="0" w:line="240" w:lineRule="auto"/>
        <w:rPr>
          <w:rFonts w:ascii="Arial" w:eastAsia="Times New Roman" w:hAnsi="Arial" w:cs="Arial"/>
          <w:b/>
          <w:color w:val="0000FF"/>
          <w:sz w:val="20"/>
          <w:szCs w:val="20"/>
        </w:rPr>
      </w:pPr>
    </w:p>
    <w:p w14:paraId="0BDAAC1F" w14:textId="77777777" w:rsidR="009A6A15" w:rsidRPr="00745295" w:rsidRDefault="009A6A15" w:rsidP="009A6A15">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5F09D483" w14:textId="77777777" w:rsidR="009A6A15" w:rsidRPr="00745295" w:rsidRDefault="009A6A15" w:rsidP="009A6A15">
      <w:pPr>
        <w:spacing w:after="0" w:line="240" w:lineRule="auto"/>
        <w:rPr>
          <w:rFonts w:ascii="Arial" w:eastAsia="Times New Roman" w:hAnsi="Arial" w:cs="Arial"/>
          <w:sz w:val="20"/>
          <w:szCs w:val="20"/>
        </w:rPr>
      </w:pPr>
    </w:p>
    <w:p w14:paraId="172A88B9"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5CBE098" w14:textId="77777777" w:rsidR="009A6A15" w:rsidRPr="00745295" w:rsidRDefault="009A6A15" w:rsidP="009A6A15">
      <w:pPr>
        <w:spacing w:after="0" w:line="240" w:lineRule="auto"/>
        <w:rPr>
          <w:rFonts w:ascii="Arial" w:eastAsia="Times New Roman" w:hAnsi="Arial" w:cs="Arial"/>
          <w:sz w:val="20"/>
          <w:szCs w:val="20"/>
        </w:rPr>
      </w:pPr>
    </w:p>
    <w:p w14:paraId="09741AB0"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463081E4" w14:textId="77777777" w:rsidR="009A6A15" w:rsidRPr="00745295" w:rsidRDefault="00CC36C4" w:rsidP="009A6A15">
      <w:pPr>
        <w:spacing w:after="0" w:line="240" w:lineRule="auto"/>
        <w:jc w:val="center"/>
        <w:rPr>
          <w:rFonts w:ascii="Arial" w:eastAsia="Times New Roman" w:hAnsi="Arial" w:cs="Arial"/>
          <w:sz w:val="20"/>
          <w:szCs w:val="20"/>
        </w:rPr>
      </w:pPr>
      <w:hyperlink r:id="rId10" w:history="1">
        <w:r w:rsidR="009A6A15" w:rsidRPr="00745295">
          <w:rPr>
            <w:rFonts w:ascii="Arial" w:eastAsia="Times New Roman" w:hAnsi="Arial" w:cs="Arial"/>
            <w:color w:val="0000FF"/>
            <w:sz w:val="20"/>
            <w:szCs w:val="20"/>
            <w:u w:val="single"/>
          </w:rPr>
          <w:t>http://dfs.state.co.us/SuppAppsProcInsp.htm</w:t>
        </w:r>
      </w:hyperlink>
    </w:p>
    <w:p w14:paraId="4DF3EB42"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21951E3E" w14:textId="77777777" w:rsidR="009A6A15" w:rsidRPr="00056AD5" w:rsidRDefault="009A6A15" w:rsidP="009A6A15">
      <w:pPr>
        <w:tabs>
          <w:tab w:val="center" w:pos="4320"/>
          <w:tab w:val="right" w:pos="8640"/>
        </w:tabs>
        <w:spacing w:after="0" w:line="240" w:lineRule="auto"/>
        <w:rPr>
          <w:rFonts w:ascii="Arial" w:eastAsia="Times New Roman" w:hAnsi="Arial" w:cs="Arial"/>
          <w:b/>
          <w:color w:val="FF0000"/>
          <w:sz w:val="20"/>
          <w:szCs w:val="20"/>
        </w:rPr>
      </w:pP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3EDAADE0"/>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31745"/>
    <w:rsid w:val="00032A50"/>
    <w:rsid w:val="00056AD5"/>
    <w:rsid w:val="00062282"/>
    <w:rsid w:val="000B1F0E"/>
    <w:rsid w:val="000B35AB"/>
    <w:rsid w:val="00124E5B"/>
    <w:rsid w:val="001E0E75"/>
    <w:rsid w:val="001F6D85"/>
    <w:rsid w:val="002273BE"/>
    <w:rsid w:val="00250575"/>
    <w:rsid w:val="002539AE"/>
    <w:rsid w:val="00262600"/>
    <w:rsid w:val="002968E7"/>
    <w:rsid w:val="002A0113"/>
    <w:rsid w:val="002B34DA"/>
    <w:rsid w:val="002C1213"/>
    <w:rsid w:val="002E270A"/>
    <w:rsid w:val="002F3127"/>
    <w:rsid w:val="003371B8"/>
    <w:rsid w:val="00354D5F"/>
    <w:rsid w:val="00377C07"/>
    <w:rsid w:val="00382E57"/>
    <w:rsid w:val="003C1B81"/>
    <w:rsid w:val="003D10FF"/>
    <w:rsid w:val="003F6691"/>
    <w:rsid w:val="00412BB4"/>
    <w:rsid w:val="00412E92"/>
    <w:rsid w:val="00417DD6"/>
    <w:rsid w:val="00446D1C"/>
    <w:rsid w:val="004608EE"/>
    <w:rsid w:val="00464CFE"/>
    <w:rsid w:val="004722EE"/>
    <w:rsid w:val="00484437"/>
    <w:rsid w:val="004A6B27"/>
    <w:rsid w:val="004C20A0"/>
    <w:rsid w:val="004D46BE"/>
    <w:rsid w:val="004F566A"/>
    <w:rsid w:val="004F5B78"/>
    <w:rsid w:val="00520296"/>
    <w:rsid w:val="0053264B"/>
    <w:rsid w:val="00553663"/>
    <w:rsid w:val="005729EF"/>
    <w:rsid w:val="005E7AB5"/>
    <w:rsid w:val="006077DF"/>
    <w:rsid w:val="00630208"/>
    <w:rsid w:val="00652C79"/>
    <w:rsid w:val="00691A41"/>
    <w:rsid w:val="006D0AF6"/>
    <w:rsid w:val="006D26E5"/>
    <w:rsid w:val="007012F9"/>
    <w:rsid w:val="00745295"/>
    <w:rsid w:val="00785B1A"/>
    <w:rsid w:val="007C30EB"/>
    <w:rsid w:val="008044ED"/>
    <w:rsid w:val="00806194"/>
    <w:rsid w:val="008505F8"/>
    <w:rsid w:val="008A2337"/>
    <w:rsid w:val="008F1834"/>
    <w:rsid w:val="00901C79"/>
    <w:rsid w:val="00953823"/>
    <w:rsid w:val="00966671"/>
    <w:rsid w:val="0098065D"/>
    <w:rsid w:val="009870E9"/>
    <w:rsid w:val="009958E1"/>
    <w:rsid w:val="009A564C"/>
    <w:rsid w:val="009A6A15"/>
    <w:rsid w:val="009E524D"/>
    <w:rsid w:val="00A14227"/>
    <w:rsid w:val="00A144AB"/>
    <w:rsid w:val="00A42FED"/>
    <w:rsid w:val="00A45A69"/>
    <w:rsid w:val="00A706A8"/>
    <w:rsid w:val="00AB26F9"/>
    <w:rsid w:val="00B101F8"/>
    <w:rsid w:val="00B16FA1"/>
    <w:rsid w:val="00B40F6C"/>
    <w:rsid w:val="00B755FB"/>
    <w:rsid w:val="00BA7082"/>
    <w:rsid w:val="00C54C64"/>
    <w:rsid w:val="00CC36C4"/>
    <w:rsid w:val="00D87F93"/>
    <w:rsid w:val="00DB70A8"/>
    <w:rsid w:val="00DC1C62"/>
    <w:rsid w:val="00E16AFB"/>
    <w:rsid w:val="00E71A91"/>
    <w:rsid w:val="00E77A86"/>
    <w:rsid w:val="00EF33BF"/>
    <w:rsid w:val="00F109D1"/>
    <w:rsid w:val="00F141F6"/>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dfs.state.co.us/SuppAppsProcInsp.htm"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6</Pages>
  <Words>1736</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Jonathan Greenhut</cp:lastModifiedBy>
  <cp:revision>19</cp:revision>
  <dcterms:created xsi:type="dcterms:W3CDTF">2021-07-29T17:44:00Z</dcterms:created>
  <dcterms:modified xsi:type="dcterms:W3CDTF">2021-09-24T21:27:00Z</dcterms:modified>
</cp:coreProperties>
</file>