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1AEDC1" w14:textId="77777777" w:rsidR="00630208" w:rsidRPr="00630208" w:rsidRDefault="00785B1A" w:rsidP="00630208">
      <w:pPr>
        <w:spacing w:after="0" w:line="240" w:lineRule="auto"/>
        <w:rPr>
          <w:rFonts w:ascii="Times New Roman" w:eastAsia="Times New Roman" w:hAnsi="Times New Roman" w:cs="Times New Roman"/>
          <w:smallCaps/>
          <w:sz w:val="16"/>
          <w:szCs w:val="20"/>
        </w:rPr>
      </w:pPr>
      <w:r>
        <w:rPr>
          <w:rFonts w:ascii="Arial" w:eastAsia="Times New Roman" w:hAnsi="Arial" w:cs="Arial"/>
          <w:noProof/>
          <w:color w:val="47514E"/>
          <w:sz w:val="19"/>
          <w:szCs w:val="19"/>
        </w:rPr>
        <w:drawing>
          <wp:inline distT="0" distB="0" distL="0" distR="0" wp14:anchorId="79FD6A4F" wp14:editId="09E45A2E">
            <wp:extent cx="2346385" cy="674777"/>
            <wp:effectExtent l="0" t="0" r="0" b="0"/>
            <wp:docPr id="3" name="Picture 3" descr="G:\public\Logos\Town Logos - New 2016\Parker_Logo_Horizontal_bl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public\Logos\Town Logos - New 2016\Parker_Logo_Horizontal_blue.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346961" cy="674943"/>
                    </a:xfrm>
                    <a:prstGeom prst="rect">
                      <a:avLst/>
                    </a:prstGeom>
                    <a:noFill/>
                    <a:ln>
                      <a:noFill/>
                    </a:ln>
                  </pic:spPr>
                </pic:pic>
              </a:graphicData>
            </a:graphic>
          </wp:inline>
        </w:drawing>
      </w:r>
    </w:p>
    <w:p w14:paraId="391FBF7C" w14:textId="77777777" w:rsidR="00056AD5" w:rsidRPr="00056AD5" w:rsidRDefault="00056AD5" w:rsidP="00056AD5">
      <w:pPr>
        <w:spacing w:after="0" w:line="240" w:lineRule="auto"/>
        <w:rPr>
          <w:rFonts w:ascii="Arial" w:eastAsia="Times New Roman" w:hAnsi="Arial" w:cs="Arial"/>
          <w:sz w:val="20"/>
          <w:szCs w:val="20"/>
        </w:rPr>
      </w:pPr>
    </w:p>
    <w:p w14:paraId="1201BEA2"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Town of Parker Community Development Department</w:t>
      </w:r>
    </w:p>
    <w:p w14:paraId="67FB045F"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Development Review Division</w:t>
      </w:r>
    </w:p>
    <w:p w14:paraId="23E3A135" w14:textId="33020448"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Attention:  </w:t>
      </w:r>
      <w:r w:rsidR="00E30A9C">
        <w:rPr>
          <w:rFonts w:ascii="Arial" w:eastAsia="Times New Roman" w:hAnsi="Arial" w:cs="Arial"/>
          <w:b/>
          <w:sz w:val="20"/>
          <w:szCs w:val="20"/>
        </w:rPr>
        <w:t>A</w:t>
      </w:r>
      <w:r w:rsidR="00835DE1">
        <w:rPr>
          <w:rFonts w:ascii="Arial" w:eastAsia="Times New Roman" w:hAnsi="Arial" w:cs="Arial"/>
          <w:b/>
          <w:sz w:val="20"/>
          <w:szCs w:val="20"/>
        </w:rPr>
        <w:t>mber Wood-Hicken</w:t>
      </w:r>
    </w:p>
    <w:p w14:paraId="6EAC28EC" w14:textId="77777777" w:rsidR="00031745" w:rsidRDefault="00031745" w:rsidP="00056AD5">
      <w:pPr>
        <w:spacing w:after="0" w:line="240" w:lineRule="auto"/>
        <w:rPr>
          <w:rFonts w:ascii="Arial" w:eastAsia="Times New Roman" w:hAnsi="Arial" w:cs="Arial"/>
          <w:sz w:val="20"/>
          <w:szCs w:val="20"/>
        </w:rPr>
      </w:pPr>
    </w:p>
    <w:p w14:paraId="5DAAC830"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Application Type:</w:t>
      </w:r>
      <w:r w:rsidRPr="00056AD5">
        <w:rPr>
          <w:rFonts w:ascii="Arial" w:eastAsia="Times New Roman" w:hAnsi="Arial" w:cs="Arial"/>
          <w:sz w:val="20"/>
          <w:szCs w:val="20"/>
        </w:rPr>
        <w:tab/>
      </w:r>
      <w:r w:rsidR="00553663">
        <w:rPr>
          <w:rFonts w:ascii="Arial" w:eastAsia="Times New Roman" w:hAnsi="Arial" w:cs="Arial"/>
          <w:b/>
          <w:sz w:val="20"/>
          <w:szCs w:val="20"/>
        </w:rPr>
        <w:t>Site Plan</w:t>
      </w:r>
    </w:p>
    <w:p w14:paraId="7BCECD59"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Status:</w:t>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b/>
          <w:color w:val="1F497D"/>
          <w:sz w:val="20"/>
          <w:szCs w:val="20"/>
          <w:highlight w:val="lightGray"/>
        </w:rPr>
        <w:t>First Referral</w:t>
      </w:r>
    </w:p>
    <w:p w14:paraId="15B27B80" w14:textId="298638AB" w:rsidR="004D46BE" w:rsidRDefault="00056AD5" w:rsidP="00056AD5">
      <w:pPr>
        <w:spacing w:after="0" w:line="240" w:lineRule="auto"/>
        <w:rPr>
          <w:rFonts w:ascii="Arial" w:hAnsi="Arial" w:cs="Arial"/>
          <w:color w:val="000000"/>
          <w:sz w:val="18"/>
          <w:szCs w:val="18"/>
          <w:shd w:val="clear" w:color="auto" w:fill="FFFFFF"/>
        </w:rPr>
      </w:pPr>
      <w:r w:rsidRPr="00056AD5">
        <w:rPr>
          <w:rFonts w:ascii="Arial" w:eastAsia="Times New Roman" w:hAnsi="Arial" w:cs="Arial"/>
          <w:sz w:val="20"/>
          <w:szCs w:val="20"/>
        </w:rPr>
        <w:t>Application Name:</w:t>
      </w:r>
      <w:r w:rsidRPr="00056AD5">
        <w:rPr>
          <w:rFonts w:ascii="Arial" w:eastAsia="Times New Roman" w:hAnsi="Arial" w:cs="Arial"/>
          <w:sz w:val="20"/>
          <w:szCs w:val="20"/>
        </w:rPr>
        <w:tab/>
      </w:r>
      <w:r w:rsidR="00690493" w:rsidRPr="00690493">
        <w:rPr>
          <w:rFonts w:ascii="Arial" w:hAnsi="Arial" w:cs="Arial"/>
          <w:color w:val="000000"/>
          <w:sz w:val="20"/>
          <w:szCs w:val="20"/>
          <w:shd w:val="clear" w:color="auto" w:fill="FFFFFF"/>
        </w:rPr>
        <w:t>Canvas F1 L2 - Quick Quack Carwash</w:t>
      </w:r>
    </w:p>
    <w:p w14:paraId="322BACB9" w14:textId="18DDDB4D"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Case/AP#:</w:t>
      </w:r>
      <w:r w:rsidRPr="00056AD5">
        <w:rPr>
          <w:rFonts w:ascii="Arial" w:eastAsia="Times New Roman" w:hAnsi="Arial" w:cs="Arial"/>
          <w:sz w:val="20"/>
          <w:szCs w:val="20"/>
        </w:rPr>
        <w:tab/>
      </w:r>
      <w:r w:rsidRPr="00056AD5">
        <w:rPr>
          <w:rFonts w:ascii="Arial" w:eastAsia="Times New Roman" w:hAnsi="Arial" w:cs="Arial"/>
          <w:sz w:val="20"/>
          <w:szCs w:val="20"/>
        </w:rPr>
        <w:tab/>
      </w:r>
      <w:r w:rsidR="00F141F6">
        <w:rPr>
          <w:rFonts w:ascii="Arial" w:eastAsia="Times New Roman" w:hAnsi="Arial" w:cs="Arial"/>
          <w:b/>
          <w:sz w:val="20"/>
          <w:szCs w:val="20"/>
        </w:rPr>
        <w:t>SP2</w:t>
      </w:r>
      <w:r w:rsidR="00835DE1">
        <w:rPr>
          <w:rFonts w:ascii="Arial" w:eastAsia="Times New Roman" w:hAnsi="Arial" w:cs="Arial"/>
          <w:b/>
          <w:sz w:val="20"/>
          <w:szCs w:val="20"/>
        </w:rPr>
        <w:t>4</w:t>
      </w:r>
      <w:r w:rsidR="00F141F6">
        <w:rPr>
          <w:rFonts w:ascii="Arial" w:eastAsia="Times New Roman" w:hAnsi="Arial" w:cs="Arial"/>
          <w:b/>
          <w:sz w:val="20"/>
          <w:szCs w:val="20"/>
        </w:rPr>
        <w:t>-</w:t>
      </w:r>
      <w:r w:rsidR="00835DE1">
        <w:rPr>
          <w:rFonts w:ascii="Arial" w:eastAsia="Times New Roman" w:hAnsi="Arial" w:cs="Arial"/>
          <w:b/>
          <w:sz w:val="20"/>
          <w:szCs w:val="20"/>
        </w:rPr>
        <w:t>8</w:t>
      </w:r>
      <w:r w:rsidR="004D46BE">
        <w:rPr>
          <w:rFonts w:ascii="Arial" w:eastAsia="Times New Roman" w:hAnsi="Arial" w:cs="Arial"/>
          <w:b/>
          <w:sz w:val="20"/>
          <w:szCs w:val="20"/>
        </w:rPr>
        <w:t>6</w:t>
      </w:r>
    </w:p>
    <w:p w14:paraId="508DFA4A" w14:textId="7AC944A3"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Referral Received: </w:t>
      </w:r>
      <w:r w:rsidRPr="00056AD5">
        <w:rPr>
          <w:rFonts w:ascii="Arial" w:eastAsia="Times New Roman" w:hAnsi="Arial" w:cs="Arial"/>
          <w:sz w:val="20"/>
          <w:szCs w:val="20"/>
        </w:rPr>
        <w:tab/>
      </w:r>
      <w:r w:rsidR="00690493">
        <w:rPr>
          <w:rFonts w:ascii="Arial" w:eastAsia="Times New Roman" w:hAnsi="Arial" w:cs="Arial"/>
          <w:sz w:val="20"/>
          <w:szCs w:val="20"/>
        </w:rPr>
        <w:t xml:space="preserve">August </w:t>
      </w:r>
      <w:r w:rsidR="00835DE1">
        <w:rPr>
          <w:rFonts w:ascii="Arial" w:eastAsia="Times New Roman" w:hAnsi="Arial" w:cs="Arial"/>
          <w:sz w:val="20"/>
          <w:szCs w:val="20"/>
        </w:rPr>
        <w:t>19, 2024</w:t>
      </w:r>
    </w:p>
    <w:p w14:paraId="71C7D4DA" w14:textId="13DC51BC" w:rsidR="00D87F93"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Comments Due:</w:t>
      </w:r>
      <w:r w:rsidRPr="00056AD5">
        <w:rPr>
          <w:rFonts w:ascii="Arial" w:eastAsia="Times New Roman" w:hAnsi="Arial" w:cs="Arial"/>
          <w:sz w:val="20"/>
          <w:szCs w:val="20"/>
        </w:rPr>
        <w:tab/>
      </w:r>
      <w:r w:rsidR="00690493">
        <w:rPr>
          <w:rFonts w:ascii="Arial" w:eastAsia="Times New Roman" w:hAnsi="Arial" w:cs="Arial"/>
          <w:sz w:val="20"/>
          <w:szCs w:val="20"/>
        </w:rPr>
        <w:t xml:space="preserve">September </w:t>
      </w:r>
      <w:r w:rsidR="00835DE1">
        <w:rPr>
          <w:rFonts w:ascii="Arial" w:eastAsia="Times New Roman" w:hAnsi="Arial" w:cs="Arial"/>
          <w:sz w:val="20"/>
          <w:szCs w:val="20"/>
        </w:rPr>
        <w:t>16</w:t>
      </w:r>
      <w:r w:rsidR="00690493">
        <w:rPr>
          <w:rFonts w:ascii="Arial" w:eastAsia="Times New Roman" w:hAnsi="Arial" w:cs="Arial"/>
          <w:sz w:val="20"/>
          <w:szCs w:val="20"/>
        </w:rPr>
        <w:t>, 202</w:t>
      </w:r>
      <w:r w:rsidR="00835DE1">
        <w:rPr>
          <w:rFonts w:ascii="Arial" w:eastAsia="Times New Roman" w:hAnsi="Arial" w:cs="Arial"/>
          <w:sz w:val="20"/>
          <w:szCs w:val="20"/>
        </w:rPr>
        <w:t>4</w:t>
      </w:r>
    </w:p>
    <w:p w14:paraId="74876E8D" w14:textId="0AA91960" w:rsidR="00690493" w:rsidRPr="00056AD5" w:rsidRDefault="00690493" w:rsidP="00056AD5">
      <w:pPr>
        <w:spacing w:after="0" w:line="240" w:lineRule="auto"/>
        <w:rPr>
          <w:rFonts w:ascii="Arial" w:eastAsia="Times New Roman" w:hAnsi="Arial" w:cs="Arial"/>
          <w:sz w:val="20"/>
          <w:szCs w:val="20"/>
        </w:rPr>
      </w:pPr>
      <w:r>
        <w:rPr>
          <w:rFonts w:ascii="Arial" w:eastAsia="Times New Roman" w:hAnsi="Arial" w:cs="Arial"/>
          <w:sz w:val="20"/>
          <w:szCs w:val="20"/>
        </w:rPr>
        <w:t xml:space="preserve"> </w:t>
      </w:r>
    </w:p>
    <w:p w14:paraId="67D36248" w14:textId="55139751" w:rsidR="00124E5B" w:rsidRDefault="00056AD5" w:rsidP="00056AD5">
      <w:pPr>
        <w:spacing w:after="0" w:line="240" w:lineRule="auto"/>
        <w:rPr>
          <w:rFonts w:ascii="Arial" w:hAnsi="Arial" w:cs="Arial"/>
          <w:color w:val="000000"/>
          <w:sz w:val="20"/>
          <w:szCs w:val="20"/>
          <w:shd w:val="clear" w:color="auto" w:fill="FFFFFF"/>
        </w:rPr>
      </w:pPr>
      <w:r w:rsidRPr="00056AD5">
        <w:rPr>
          <w:rFonts w:ascii="Arial" w:eastAsia="Times New Roman" w:hAnsi="Arial" w:cs="Arial"/>
          <w:sz w:val="20"/>
          <w:szCs w:val="20"/>
        </w:rPr>
        <w:t>Application Location:</w:t>
      </w:r>
      <w:r w:rsidRPr="00056AD5">
        <w:rPr>
          <w:rFonts w:ascii="Arial" w:eastAsia="Times New Roman" w:hAnsi="Arial" w:cs="Arial"/>
          <w:sz w:val="20"/>
          <w:szCs w:val="20"/>
        </w:rPr>
        <w:tab/>
      </w:r>
      <w:r w:rsidR="00F70478">
        <w:rPr>
          <w:rFonts w:ascii="Arial" w:eastAsia="Times New Roman" w:hAnsi="Arial" w:cs="Arial"/>
          <w:sz w:val="20"/>
          <w:szCs w:val="20"/>
        </w:rPr>
        <w:t>E</w:t>
      </w:r>
      <w:r w:rsidR="00F70478" w:rsidRPr="00F70478">
        <w:rPr>
          <w:rFonts w:ascii="Arial" w:hAnsi="Arial" w:cs="Arial"/>
          <w:color w:val="000000"/>
          <w:sz w:val="20"/>
          <w:szCs w:val="20"/>
          <w:shd w:val="clear" w:color="auto" w:fill="FFFFFF"/>
        </w:rPr>
        <w:t>ast side of Parker Road south of Stroh Road.</w:t>
      </w:r>
    </w:p>
    <w:p w14:paraId="1544D27D" w14:textId="77777777" w:rsidR="00F70478" w:rsidRPr="00056AD5" w:rsidRDefault="00F70478" w:rsidP="00056AD5">
      <w:pPr>
        <w:spacing w:after="0" w:line="240" w:lineRule="auto"/>
        <w:rPr>
          <w:rFonts w:ascii="Arial" w:eastAsia="Times New Roman" w:hAnsi="Arial" w:cs="Arial"/>
          <w:sz w:val="20"/>
          <w:szCs w:val="20"/>
        </w:rPr>
      </w:pPr>
    </w:p>
    <w:p w14:paraId="336E4E08" w14:textId="1D2FCDB1" w:rsidR="00D87F93" w:rsidRPr="00D87F93"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sz w:val="20"/>
          <w:szCs w:val="20"/>
        </w:rPr>
        <w:t>Review date:</w:t>
      </w:r>
      <w:r w:rsidRPr="00056AD5">
        <w:rPr>
          <w:rFonts w:ascii="Arial" w:eastAsia="Times New Roman" w:hAnsi="Arial" w:cs="Arial"/>
          <w:sz w:val="20"/>
          <w:szCs w:val="20"/>
        </w:rPr>
        <w:tab/>
      </w:r>
      <w:r w:rsidRPr="00056AD5">
        <w:rPr>
          <w:rFonts w:ascii="Arial" w:eastAsia="Times New Roman" w:hAnsi="Arial" w:cs="Arial"/>
          <w:sz w:val="20"/>
          <w:szCs w:val="20"/>
        </w:rPr>
        <w:tab/>
      </w:r>
      <w:r w:rsidR="00F70478">
        <w:rPr>
          <w:rFonts w:ascii="Arial" w:eastAsia="Times New Roman" w:hAnsi="Arial" w:cs="Arial"/>
          <w:b/>
          <w:sz w:val="20"/>
          <w:szCs w:val="20"/>
        </w:rPr>
        <w:t>August 20, 2024</w:t>
      </w:r>
    </w:p>
    <w:p w14:paraId="29B455A2"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Plan reviewer:</w:t>
      </w:r>
      <w:r w:rsidRPr="00056AD5">
        <w:rPr>
          <w:rFonts w:ascii="Arial" w:eastAsia="Times New Roman" w:hAnsi="Arial" w:cs="Arial"/>
          <w:sz w:val="20"/>
          <w:szCs w:val="20"/>
        </w:rPr>
        <w:tab/>
      </w:r>
      <w:r w:rsidRPr="00056AD5">
        <w:rPr>
          <w:rFonts w:ascii="Arial" w:eastAsia="Times New Roman" w:hAnsi="Arial" w:cs="Arial"/>
          <w:sz w:val="20"/>
          <w:szCs w:val="20"/>
        </w:rPr>
        <w:tab/>
      </w:r>
      <w:r w:rsidRPr="00FC7CD4">
        <w:rPr>
          <w:rFonts w:ascii="Arial" w:eastAsia="Times New Roman" w:hAnsi="Arial" w:cs="Arial"/>
          <w:b/>
          <w:sz w:val="20"/>
          <w:szCs w:val="20"/>
        </w:rPr>
        <w:t>Randall L. Capra</w:t>
      </w:r>
      <w:r w:rsidRPr="00056AD5">
        <w:rPr>
          <w:rFonts w:ascii="Arial" w:eastAsia="Times New Roman" w:hAnsi="Arial" w:cs="Arial"/>
          <w:sz w:val="20"/>
          <w:szCs w:val="20"/>
        </w:rPr>
        <w:t xml:space="preserve">, </w:t>
      </w:r>
      <w:hyperlink r:id="rId6" w:history="1">
        <w:r w:rsidR="00FC7CD4" w:rsidRPr="00282D9B">
          <w:rPr>
            <w:rStyle w:val="Hyperlink"/>
            <w:rFonts w:ascii="Arial" w:eastAsia="Times New Roman" w:hAnsi="Arial" w:cs="Arial"/>
            <w:sz w:val="20"/>
            <w:szCs w:val="20"/>
          </w:rPr>
          <w:t>rcapra@parkeronline.org</w:t>
        </w:r>
      </w:hyperlink>
    </w:p>
    <w:p w14:paraId="064601B2" w14:textId="1B05C704"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Phone:</w:t>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r w:rsidR="00FC7CD4">
        <w:rPr>
          <w:rFonts w:ascii="Arial" w:eastAsia="Times New Roman" w:hAnsi="Arial" w:cs="Arial"/>
          <w:sz w:val="20"/>
          <w:szCs w:val="20"/>
        </w:rPr>
        <w:t>303.805.316</w:t>
      </w:r>
      <w:r w:rsidR="00940209" w:rsidRPr="00F70478">
        <w:rPr>
          <w:rFonts w:ascii="Arial" w:eastAsia="Times New Roman" w:hAnsi="Arial" w:cs="Arial"/>
          <w:sz w:val="20"/>
          <w:szCs w:val="20"/>
        </w:rPr>
        <w:t>3</w:t>
      </w:r>
    </w:p>
    <w:p w14:paraId="46BBB4F9"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p>
    <w:p w14:paraId="2A1A8DD9" w14:textId="3A34AE05" w:rsidR="00D87F93" w:rsidRPr="006D0AF6" w:rsidRDefault="00056AD5" w:rsidP="00056AD5">
      <w:pPr>
        <w:spacing w:after="0" w:line="240" w:lineRule="auto"/>
        <w:rPr>
          <w:rStyle w:val="fleft"/>
          <w:rFonts w:ascii="Arial" w:hAnsi="Arial" w:cs="Arial"/>
          <w:sz w:val="20"/>
          <w:szCs w:val="20"/>
        </w:rPr>
      </w:pPr>
      <w:r w:rsidRPr="00056AD5">
        <w:rPr>
          <w:rFonts w:ascii="Arial" w:eastAsia="Times New Roman" w:hAnsi="Arial" w:cs="Arial"/>
          <w:b/>
          <w:sz w:val="20"/>
          <w:szCs w:val="20"/>
        </w:rPr>
        <w:t>Narrative</w:t>
      </w:r>
      <w:r w:rsidRPr="00056AD5">
        <w:rPr>
          <w:rFonts w:ascii="Arial" w:eastAsia="Times New Roman" w:hAnsi="Arial" w:cs="Arial"/>
          <w:sz w:val="20"/>
          <w:szCs w:val="20"/>
        </w:rPr>
        <w:t xml:space="preserve">: </w:t>
      </w:r>
      <w:r w:rsidR="00F70478" w:rsidRPr="00F70478">
        <w:rPr>
          <w:rFonts w:ascii="Arial" w:hAnsi="Arial" w:cs="Arial"/>
          <w:color w:val="000000"/>
          <w:sz w:val="20"/>
          <w:szCs w:val="20"/>
          <w:shd w:val="clear" w:color="auto" w:fill="FFFFFF"/>
        </w:rPr>
        <w:t xml:space="preserve">The applicant, Mister Car Wash, is requesting a Site Plan for a tunnel car wash. </w:t>
      </w:r>
      <w:r w:rsidR="00F70478">
        <w:rPr>
          <w:rFonts w:ascii="Arial" w:hAnsi="Arial" w:cs="Arial"/>
          <w:color w:val="000000"/>
          <w:sz w:val="20"/>
          <w:szCs w:val="20"/>
          <w:shd w:val="clear" w:color="auto" w:fill="FFFFFF"/>
        </w:rPr>
        <w:t xml:space="preserve"> </w:t>
      </w:r>
      <w:r w:rsidR="00F70478" w:rsidRPr="00F70478">
        <w:rPr>
          <w:rFonts w:ascii="Arial" w:hAnsi="Arial" w:cs="Arial"/>
          <w:color w:val="000000"/>
          <w:sz w:val="20"/>
          <w:szCs w:val="20"/>
          <w:shd w:val="clear" w:color="auto" w:fill="FFFFFF"/>
        </w:rPr>
        <w:t>The site is located on the east side of Parker Road south of Stroh Road.</w:t>
      </w:r>
    </w:p>
    <w:p w14:paraId="57C08C0E" w14:textId="77777777" w:rsidR="00D87F93" w:rsidRDefault="00D87F93" w:rsidP="00056AD5">
      <w:pPr>
        <w:spacing w:after="0" w:line="240" w:lineRule="auto"/>
        <w:rPr>
          <w:rStyle w:val="fleft"/>
          <w:rFonts w:ascii="Arial" w:hAnsi="Arial" w:cs="Arial"/>
          <w:sz w:val="18"/>
          <w:szCs w:val="18"/>
        </w:rPr>
      </w:pPr>
    </w:p>
    <w:p w14:paraId="10C9E734" w14:textId="4FA364E5" w:rsid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b/>
          <w:color w:val="FF0000"/>
          <w:sz w:val="20"/>
          <w:szCs w:val="20"/>
        </w:rPr>
        <w:t>Code Reference</w:t>
      </w:r>
      <w:r w:rsidRPr="00056AD5">
        <w:rPr>
          <w:rFonts w:ascii="Arial" w:eastAsia="Times New Roman" w:hAnsi="Arial" w:cs="Arial"/>
          <w:sz w:val="20"/>
          <w:szCs w:val="20"/>
        </w:rPr>
        <w:t xml:space="preserve">: </w:t>
      </w:r>
      <w:r w:rsidR="00690493">
        <w:rPr>
          <w:rFonts w:ascii="Arial" w:eastAsia="Times New Roman" w:hAnsi="Arial" w:cs="Arial"/>
          <w:sz w:val="20"/>
          <w:szCs w:val="20"/>
        </w:rPr>
        <w:t xml:space="preserve">2021 ICC Codes including </w:t>
      </w:r>
      <w:r w:rsidRPr="00056AD5">
        <w:rPr>
          <w:rFonts w:ascii="Arial" w:eastAsia="Times New Roman" w:hAnsi="Arial" w:cs="Arial"/>
          <w:sz w:val="20"/>
          <w:szCs w:val="20"/>
        </w:rPr>
        <w:t>20</w:t>
      </w:r>
      <w:r w:rsidR="00690493">
        <w:rPr>
          <w:rFonts w:ascii="Arial" w:eastAsia="Times New Roman" w:hAnsi="Arial" w:cs="Arial"/>
          <w:sz w:val="20"/>
          <w:szCs w:val="20"/>
        </w:rPr>
        <w:t>21</w:t>
      </w:r>
      <w:r w:rsidRPr="00056AD5">
        <w:rPr>
          <w:rFonts w:ascii="Arial" w:eastAsia="Times New Roman" w:hAnsi="Arial" w:cs="Arial"/>
          <w:sz w:val="20"/>
          <w:szCs w:val="20"/>
        </w:rPr>
        <w:t xml:space="preserve"> International Fire Code, 20</w:t>
      </w:r>
      <w:r w:rsidR="00690493">
        <w:rPr>
          <w:rFonts w:ascii="Arial" w:eastAsia="Times New Roman" w:hAnsi="Arial" w:cs="Arial"/>
          <w:sz w:val="20"/>
          <w:szCs w:val="20"/>
        </w:rPr>
        <w:t>21</w:t>
      </w:r>
      <w:r w:rsidRPr="00056AD5">
        <w:rPr>
          <w:rFonts w:ascii="Arial" w:eastAsia="Times New Roman" w:hAnsi="Arial" w:cs="Arial"/>
          <w:sz w:val="20"/>
          <w:szCs w:val="20"/>
        </w:rPr>
        <w:t xml:space="preserve"> International Building Code</w:t>
      </w:r>
      <w:r w:rsidR="004D46BE">
        <w:rPr>
          <w:rFonts w:ascii="Arial" w:eastAsia="Times New Roman" w:hAnsi="Arial" w:cs="Arial"/>
          <w:sz w:val="20"/>
          <w:szCs w:val="20"/>
        </w:rPr>
        <w:t>, 20</w:t>
      </w:r>
      <w:r w:rsidR="00690493">
        <w:rPr>
          <w:rFonts w:ascii="Arial" w:eastAsia="Times New Roman" w:hAnsi="Arial" w:cs="Arial"/>
          <w:sz w:val="20"/>
          <w:szCs w:val="20"/>
        </w:rPr>
        <w:t>20</w:t>
      </w:r>
      <w:r w:rsidR="004D46BE">
        <w:rPr>
          <w:rFonts w:ascii="Arial" w:eastAsia="Times New Roman" w:hAnsi="Arial" w:cs="Arial"/>
          <w:sz w:val="20"/>
          <w:szCs w:val="20"/>
        </w:rPr>
        <w:t xml:space="preserve"> NEC </w:t>
      </w:r>
    </w:p>
    <w:p w14:paraId="2CB781DF" w14:textId="77777777" w:rsidR="00F141F6" w:rsidRDefault="00F141F6" w:rsidP="00056AD5">
      <w:pPr>
        <w:spacing w:after="0" w:line="240" w:lineRule="auto"/>
        <w:rPr>
          <w:rFonts w:ascii="Arial" w:eastAsia="Times New Roman" w:hAnsi="Arial" w:cs="Arial"/>
          <w:sz w:val="20"/>
          <w:szCs w:val="20"/>
        </w:rPr>
      </w:pPr>
    </w:p>
    <w:tbl>
      <w:tblPr>
        <w:tblW w:w="11047" w:type="dxa"/>
        <w:tblInd w:w="1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1E0" w:firstRow="1" w:lastRow="1" w:firstColumn="1" w:lastColumn="1" w:noHBand="0" w:noVBand="0"/>
      </w:tblPr>
      <w:tblGrid>
        <w:gridCol w:w="4410"/>
        <w:gridCol w:w="6637"/>
      </w:tblGrid>
      <w:tr w:rsidR="00F141F6" w:rsidRPr="00F141F6" w14:paraId="77082CBD" w14:textId="77777777" w:rsidTr="00F141F6">
        <w:trPr>
          <w:trHeight w:val="197"/>
        </w:trPr>
        <w:tc>
          <w:tcPr>
            <w:tcW w:w="4410" w:type="dxa"/>
            <w:vAlign w:val="center"/>
          </w:tcPr>
          <w:p w14:paraId="16FE0289" w14:textId="77777777" w:rsidR="00F141F6" w:rsidRPr="00F141F6" w:rsidRDefault="00F141F6" w:rsidP="00F141F6">
            <w:pPr>
              <w:tabs>
                <w:tab w:val="center" w:pos="4320"/>
                <w:tab w:val="right" w:pos="8640"/>
              </w:tabs>
              <w:spacing w:after="0" w:line="240" w:lineRule="auto"/>
              <w:jc w:val="center"/>
              <w:rPr>
                <w:rFonts w:ascii="Arial" w:eastAsia="Times New Roman" w:hAnsi="Arial" w:cs="Arial"/>
                <w:b/>
                <w:i/>
                <w:sz w:val="20"/>
                <w:szCs w:val="20"/>
                <w:highlight w:val="yellow"/>
              </w:rPr>
            </w:pPr>
            <w:r w:rsidRPr="00F141F6">
              <w:rPr>
                <w:rFonts w:ascii="Arial" w:eastAsia="Times New Roman" w:hAnsi="Arial" w:cs="Arial"/>
                <w:b/>
                <w:i/>
                <w:sz w:val="20"/>
                <w:szCs w:val="20"/>
              </w:rPr>
              <w:t>TOWN OF PARKER - FIRE/LIFE SAFETY:</w:t>
            </w:r>
          </w:p>
        </w:tc>
        <w:tc>
          <w:tcPr>
            <w:tcW w:w="6637" w:type="dxa"/>
            <w:vAlign w:val="center"/>
          </w:tcPr>
          <w:p w14:paraId="29B3EFED" w14:textId="1612A6B2" w:rsidR="00F141F6" w:rsidRPr="00F141F6" w:rsidRDefault="00690493" w:rsidP="00F141F6">
            <w:pPr>
              <w:tabs>
                <w:tab w:val="center" w:pos="4320"/>
                <w:tab w:val="right" w:pos="8640"/>
              </w:tabs>
              <w:spacing w:after="0" w:line="240" w:lineRule="auto"/>
              <w:jc w:val="center"/>
              <w:rPr>
                <w:rFonts w:ascii="Arial" w:eastAsia="Times New Roman" w:hAnsi="Arial" w:cs="Arial"/>
                <w:b/>
                <w:color w:val="FF0000"/>
                <w:sz w:val="18"/>
                <w:szCs w:val="18"/>
                <w:highlight w:val="yellow"/>
              </w:rPr>
            </w:pPr>
            <w:r>
              <w:rPr>
                <w:rFonts w:ascii="Arial" w:eastAsia="Calibri" w:hAnsi="Arial" w:cs="Arial"/>
                <w:b/>
                <w:i/>
                <w:color w:val="FF0000"/>
                <w:sz w:val="18"/>
                <w:szCs w:val="18"/>
                <w:highlight w:val="yellow"/>
              </w:rPr>
              <w:fldChar w:fldCharType="begin">
                <w:ffData>
                  <w:name w:val=""/>
                  <w:enabled/>
                  <w:calcOnExit w:val="0"/>
                  <w:ddList>
                    <w:listEntry w:val="R REVIEWED FOR CODE COMPLIANCE; REVISIONS REQUIRED"/>
                    <w:listEntry w:val="C REVIEWED FOR CODE COMPLIANCE w/COMMENTS"/>
                    <w:listEntry w:val="A REVIEWED FOR CODE COMPLIANCE"/>
                  </w:ddList>
                </w:ffData>
              </w:fldChar>
            </w:r>
            <w:r>
              <w:rPr>
                <w:rFonts w:ascii="Arial" w:eastAsia="Calibri" w:hAnsi="Arial" w:cs="Arial"/>
                <w:b/>
                <w:i/>
                <w:color w:val="FF0000"/>
                <w:sz w:val="18"/>
                <w:szCs w:val="18"/>
                <w:highlight w:val="yellow"/>
              </w:rPr>
              <w:instrText xml:space="preserve"> FORMDROPDOWN </w:instrText>
            </w:r>
            <w:r w:rsidR="00EA508D">
              <w:rPr>
                <w:rFonts w:ascii="Arial" w:eastAsia="Calibri" w:hAnsi="Arial" w:cs="Arial"/>
                <w:b/>
                <w:i/>
                <w:color w:val="FF0000"/>
                <w:sz w:val="18"/>
                <w:szCs w:val="18"/>
                <w:highlight w:val="yellow"/>
              </w:rPr>
            </w:r>
            <w:r w:rsidR="00EA508D">
              <w:rPr>
                <w:rFonts w:ascii="Arial" w:eastAsia="Calibri" w:hAnsi="Arial" w:cs="Arial"/>
                <w:b/>
                <w:i/>
                <w:color w:val="FF0000"/>
                <w:sz w:val="18"/>
                <w:szCs w:val="18"/>
                <w:highlight w:val="yellow"/>
              </w:rPr>
              <w:fldChar w:fldCharType="separate"/>
            </w:r>
            <w:r>
              <w:rPr>
                <w:rFonts w:ascii="Arial" w:eastAsia="Calibri" w:hAnsi="Arial" w:cs="Arial"/>
                <w:b/>
                <w:i/>
                <w:color w:val="FF0000"/>
                <w:sz w:val="18"/>
                <w:szCs w:val="18"/>
                <w:highlight w:val="yellow"/>
              </w:rPr>
              <w:fldChar w:fldCharType="end"/>
            </w:r>
          </w:p>
        </w:tc>
      </w:tr>
    </w:tbl>
    <w:p w14:paraId="0FA9401B" w14:textId="77777777" w:rsidR="00F141F6" w:rsidRDefault="00F141F6" w:rsidP="00056AD5">
      <w:pPr>
        <w:spacing w:after="0" w:line="240" w:lineRule="auto"/>
        <w:rPr>
          <w:rFonts w:ascii="Arial" w:eastAsia="Times New Roman" w:hAnsi="Arial" w:cs="Arial"/>
          <w:sz w:val="20"/>
          <w:szCs w:val="20"/>
        </w:rPr>
      </w:pPr>
    </w:p>
    <w:p w14:paraId="6B0CFF95" w14:textId="433047B3" w:rsidR="00F141F6" w:rsidRPr="00F141F6" w:rsidRDefault="00F141F6" w:rsidP="00F141F6">
      <w:pPr>
        <w:spacing w:after="0" w:line="240" w:lineRule="auto"/>
        <w:ind w:firstLine="720"/>
        <w:jc w:val="both"/>
        <w:rPr>
          <w:rFonts w:ascii="Arial" w:eastAsia="Times New Roman" w:hAnsi="Arial" w:cs="Arial"/>
          <w:bCs/>
          <w:sz w:val="16"/>
          <w:szCs w:val="16"/>
        </w:rPr>
      </w:pPr>
      <w:r w:rsidRPr="00F141F6">
        <w:rPr>
          <w:rFonts w:ascii="Arial" w:eastAsia="Times New Roman" w:hAnsi="Arial" w:cs="Arial"/>
          <w:bCs/>
          <w:sz w:val="16"/>
          <w:szCs w:val="16"/>
        </w:rPr>
        <w:fldChar w:fldCharType="begin">
          <w:ffData>
            <w:name w:val="Check2"/>
            <w:enabled w:val="0"/>
            <w:calcOnExit w:val="0"/>
            <w:checkBox>
              <w:sizeAuto/>
              <w:default w:val="0"/>
            </w:checkBox>
          </w:ffData>
        </w:fldChar>
      </w:r>
      <w:r w:rsidRPr="00F141F6">
        <w:rPr>
          <w:rFonts w:ascii="Arial" w:eastAsia="Times New Roman" w:hAnsi="Arial" w:cs="Arial"/>
          <w:bCs/>
          <w:sz w:val="16"/>
          <w:szCs w:val="16"/>
        </w:rPr>
        <w:instrText xml:space="preserve"> FORMCHECKBOX </w:instrText>
      </w:r>
      <w:r w:rsidR="00EA508D">
        <w:rPr>
          <w:rFonts w:ascii="Arial" w:eastAsia="Times New Roman" w:hAnsi="Arial" w:cs="Arial"/>
          <w:bCs/>
          <w:sz w:val="16"/>
          <w:szCs w:val="16"/>
        </w:rPr>
      </w:r>
      <w:r w:rsidR="00EA508D">
        <w:rPr>
          <w:rFonts w:ascii="Arial" w:eastAsia="Times New Roman" w:hAnsi="Arial" w:cs="Arial"/>
          <w:bCs/>
          <w:sz w:val="16"/>
          <w:szCs w:val="16"/>
        </w:rPr>
        <w:fldChar w:fldCharType="separate"/>
      </w:r>
      <w:r w:rsidRPr="00F141F6">
        <w:rPr>
          <w:rFonts w:ascii="Arial" w:eastAsia="Times New Roman" w:hAnsi="Arial" w:cs="Arial"/>
          <w:bCs/>
          <w:sz w:val="16"/>
          <w:szCs w:val="16"/>
        </w:rPr>
        <w:fldChar w:fldCharType="end"/>
      </w:r>
      <w:r w:rsidRPr="00F141F6">
        <w:rPr>
          <w:rFonts w:ascii="Arial" w:eastAsia="Times New Roman" w:hAnsi="Arial" w:cs="Arial"/>
          <w:bCs/>
          <w:sz w:val="16"/>
          <w:szCs w:val="16"/>
        </w:rPr>
        <w:t xml:space="preserve"> 1</w:t>
      </w:r>
      <w:r w:rsidRPr="00F141F6">
        <w:rPr>
          <w:rFonts w:ascii="Arial" w:eastAsia="Times New Roman" w:hAnsi="Arial" w:cs="Arial"/>
          <w:bCs/>
          <w:sz w:val="16"/>
          <w:szCs w:val="16"/>
          <w:vertAlign w:val="superscript"/>
        </w:rPr>
        <w:t>st</w:t>
      </w:r>
      <w:r w:rsidRPr="00F141F6">
        <w:rPr>
          <w:rFonts w:ascii="Arial" w:eastAsia="Times New Roman" w:hAnsi="Arial" w:cs="Arial"/>
          <w:bCs/>
          <w:sz w:val="16"/>
          <w:szCs w:val="16"/>
        </w:rPr>
        <w:t xml:space="preserve"> Submittal – Reviewed </w:t>
      </w:r>
      <w:r w:rsidR="00F70478">
        <w:rPr>
          <w:rFonts w:ascii="Arial" w:eastAsia="Times New Roman" w:hAnsi="Arial" w:cs="Arial"/>
          <w:bCs/>
          <w:sz w:val="16"/>
          <w:szCs w:val="16"/>
        </w:rPr>
        <w:t>August 20, 2024</w:t>
      </w:r>
    </w:p>
    <w:p w14:paraId="6CB5E4AC" w14:textId="2E3B7EFC" w:rsidR="00F141F6" w:rsidRDefault="00F141F6" w:rsidP="00F141F6">
      <w:pPr>
        <w:autoSpaceDE w:val="0"/>
        <w:autoSpaceDN w:val="0"/>
        <w:adjustRightInd w:val="0"/>
        <w:spacing w:after="0" w:line="240" w:lineRule="auto"/>
        <w:ind w:left="720" w:right="720"/>
        <w:rPr>
          <w:rFonts w:ascii="Arial" w:eastAsia="Times New Roman" w:hAnsi="Arial" w:cs="Arial"/>
          <w:bCs/>
          <w:sz w:val="16"/>
          <w:szCs w:val="16"/>
        </w:rPr>
      </w:pPr>
      <w:r w:rsidRPr="00F141F6">
        <w:rPr>
          <w:rFonts w:ascii="Arial" w:eastAsia="Times New Roman" w:hAnsi="Arial" w:cs="Arial"/>
          <w:bCs/>
          <w:sz w:val="16"/>
          <w:szCs w:val="16"/>
        </w:rPr>
        <w:fldChar w:fldCharType="begin">
          <w:ffData>
            <w:name w:val="Check2"/>
            <w:enabled/>
            <w:calcOnExit w:val="0"/>
            <w:checkBox>
              <w:sizeAuto/>
              <w:default w:val="0"/>
            </w:checkBox>
          </w:ffData>
        </w:fldChar>
      </w:r>
      <w:r w:rsidRPr="00F141F6">
        <w:rPr>
          <w:rFonts w:ascii="Arial" w:eastAsia="Times New Roman" w:hAnsi="Arial" w:cs="Arial"/>
          <w:bCs/>
          <w:sz w:val="16"/>
          <w:szCs w:val="16"/>
        </w:rPr>
        <w:instrText xml:space="preserve"> FORMCHECKBOX </w:instrText>
      </w:r>
      <w:r w:rsidR="00EA508D">
        <w:rPr>
          <w:rFonts w:ascii="Arial" w:eastAsia="Times New Roman" w:hAnsi="Arial" w:cs="Arial"/>
          <w:bCs/>
          <w:sz w:val="16"/>
          <w:szCs w:val="16"/>
        </w:rPr>
      </w:r>
      <w:r w:rsidR="00EA508D">
        <w:rPr>
          <w:rFonts w:ascii="Arial" w:eastAsia="Times New Roman" w:hAnsi="Arial" w:cs="Arial"/>
          <w:bCs/>
          <w:sz w:val="16"/>
          <w:szCs w:val="16"/>
        </w:rPr>
        <w:fldChar w:fldCharType="separate"/>
      </w:r>
      <w:r w:rsidRPr="00F141F6">
        <w:rPr>
          <w:rFonts w:ascii="Arial" w:eastAsia="Times New Roman" w:hAnsi="Arial" w:cs="Arial"/>
          <w:bCs/>
          <w:sz w:val="16"/>
          <w:szCs w:val="16"/>
        </w:rPr>
        <w:fldChar w:fldCharType="end"/>
      </w:r>
      <w:r w:rsidRPr="00F141F6">
        <w:rPr>
          <w:rFonts w:ascii="Arial" w:eastAsia="Times New Roman" w:hAnsi="Arial" w:cs="Arial"/>
          <w:bCs/>
          <w:sz w:val="16"/>
          <w:szCs w:val="16"/>
        </w:rPr>
        <w:t xml:space="preserve"> 2</w:t>
      </w:r>
      <w:r w:rsidRPr="00F141F6">
        <w:rPr>
          <w:rFonts w:ascii="Arial" w:eastAsia="Times New Roman" w:hAnsi="Arial" w:cs="Arial"/>
          <w:bCs/>
          <w:sz w:val="16"/>
          <w:szCs w:val="16"/>
          <w:vertAlign w:val="superscript"/>
        </w:rPr>
        <w:t>nd</w:t>
      </w:r>
      <w:r w:rsidRPr="00F141F6">
        <w:rPr>
          <w:rFonts w:ascii="Arial" w:eastAsia="Times New Roman" w:hAnsi="Arial" w:cs="Arial"/>
          <w:bCs/>
          <w:sz w:val="16"/>
          <w:szCs w:val="16"/>
        </w:rPr>
        <w:t xml:space="preserve"> Submittal –</w:t>
      </w:r>
      <w:r w:rsidR="000C0C1E">
        <w:rPr>
          <w:rFonts w:ascii="Arial" w:eastAsia="Times New Roman" w:hAnsi="Arial" w:cs="Arial"/>
          <w:bCs/>
          <w:sz w:val="16"/>
          <w:szCs w:val="16"/>
        </w:rPr>
        <w:t xml:space="preserve"> Reviewed </w:t>
      </w:r>
      <w:r w:rsidRPr="00F141F6">
        <w:rPr>
          <w:rFonts w:ascii="Arial" w:eastAsia="Times New Roman" w:hAnsi="Arial" w:cs="Arial"/>
          <w:bCs/>
          <w:sz w:val="16"/>
          <w:szCs w:val="16"/>
        </w:rPr>
        <w:t>(</w:t>
      </w:r>
      <w:r w:rsidRPr="00F141F6">
        <w:rPr>
          <w:rFonts w:ascii="Arial" w:eastAsia="Times New Roman" w:hAnsi="Arial" w:cs="Arial"/>
          <w:bCs/>
          <w:i/>
          <w:color w:val="FF0000"/>
          <w:sz w:val="16"/>
          <w:szCs w:val="16"/>
        </w:rPr>
        <w:t>Comments in red, italicized font</w:t>
      </w:r>
      <w:r w:rsidRPr="00F141F6">
        <w:rPr>
          <w:rFonts w:ascii="Arial" w:eastAsia="Times New Roman" w:hAnsi="Arial" w:cs="Arial"/>
          <w:bCs/>
          <w:sz w:val="16"/>
          <w:szCs w:val="16"/>
        </w:rPr>
        <w:t>)</w:t>
      </w:r>
    </w:p>
    <w:p w14:paraId="191289E8" w14:textId="3B836509" w:rsidR="00262600" w:rsidRDefault="00262600" w:rsidP="00262600">
      <w:pPr>
        <w:autoSpaceDE w:val="0"/>
        <w:autoSpaceDN w:val="0"/>
        <w:adjustRightInd w:val="0"/>
        <w:spacing w:after="0" w:line="240" w:lineRule="auto"/>
        <w:ind w:left="720" w:right="720"/>
        <w:rPr>
          <w:rFonts w:ascii="Arial" w:eastAsia="Times New Roman" w:hAnsi="Arial" w:cs="Arial"/>
          <w:bCs/>
          <w:sz w:val="16"/>
          <w:szCs w:val="16"/>
        </w:rPr>
      </w:pPr>
      <w:r w:rsidRPr="00F141F6">
        <w:rPr>
          <w:rFonts w:ascii="Arial" w:eastAsia="Times New Roman" w:hAnsi="Arial" w:cs="Arial"/>
          <w:bCs/>
          <w:sz w:val="16"/>
          <w:szCs w:val="16"/>
        </w:rPr>
        <w:fldChar w:fldCharType="begin">
          <w:ffData>
            <w:name w:val="Check2"/>
            <w:enabled/>
            <w:calcOnExit w:val="0"/>
            <w:checkBox>
              <w:sizeAuto/>
              <w:default w:val="0"/>
            </w:checkBox>
          </w:ffData>
        </w:fldChar>
      </w:r>
      <w:r w:rsidRPr="00F141F6">
        <w:rPr>
          <w:rFonts w:ascii="Arial" w:eastAsia="Times New Roman" w:hAnsi="Arial" w:cs="Arial"/>
          <w:bCs/>
          <w:sz w:val="16"/>
          <w:szCs w:val="16"/>
        </w:rPr>
        <w:instrText xml:space="preserve"> FORMCHECKBOX </w:instrText>
      </w:r>
      <w:r w:rsidR="00EA508D">
        <w:rPr>
          <w:rFonts w:ascii="Arial" w:eastAsia="Times New Roman" w:hAnsi="Arial" w:cs="Arial"/>
          <w:bCs/>
          <w:sz w:val="16"/>
          <w:szCs w:val="16"/>
        </w:rPr>
      </w:r>
      <w:r w:rsidR="00EA508D">
        <w:rPr>
          <w:rFonts w:ascii="Arial" w:eastAsia="Times New Roman" w:hAnsi="Arial" w:cs="Arial"/>
          <w:bCs/>
          <w:sz w:val="16"/>
          <w:szCs w:val="16"/>
        </w:rPr>
        <w:fldChar w:fldCharType="separate"/>
      </w:r>
      <w:r w:rsidRPr="00F141F6">
        <w:rPr>
          <w:rFonts w:ascii="Arial" w:eastAsia="Times New Roman" w:hAnsi="Arial" w:cs="Arial"/>
          <w:bCs/>
          <w:sz w:val="16"/>
          <w:szCs w:val="16"/>
        </w:rPr>
        <w:fldChar w:fldCharType="end"/>
      </w:r>
      <w:r>
        <w:rPr>
          <w:rFonts w:ascii="Arial" w:eastAsia="Times New Roman" w:hAnsi="Arial" w:cs="Arial"/>
          <w:bCs/>
          <w:sz w:val="16"/>
          <w:szCs w:val="16"/>
        </w:rPr>
        <w:t xml:space="preserve"> 3</w:t>
      </w:r>
      <w:r>
        <w:rPr>
          <w:rFonts w:ascii="Arial" w:eastAsia="Times New Roman" w:hAnsi="Arial" w:cs="Arial"/>
          <w:bCs/>
          <w:sz w:val="16"/>
          <w:szCs w:val="16"/>
          <w:vertAlign w:val="superscript"/>
        </w:rPr>
        <w:t>r</w:t>
      </w:r>
      <w:r w:rsidRPr="00F141F6">
        <w:rPr>
          <w:rFonts w:ascii="Arial" w:eastAsia="Times New Roman" w:hAnsi="Arial" w:cs="Arial"/>
          <w:bCs/>
          <w:sz w:val="16"/>
          <w:szCs w:val="16"/>
          <w:vertAlign w:val="superscript"/>
        </w:rPr>
        <w:t>d</w:t>
      </w:r>
      <w:r w:rsidRPr="00F141F6">
        <w:rPr>
          <w:rFonts w:ascii="Arial" w:eastAsia="Times New Roman" w:hAnsi="Arial" w:cs="Arial"/>
          <w:bCs/>
          <w:sz w:val="16"/>
          <w:szCs w:val="16"/>
        </w:rPr>
        <w:t xml:space="preserve"> Submittal – </w:t>
      </w:r>
      <w:r w:rsidR="0032144A">
        <w:rPr>
          <w:rFonts w:ascii="Arial" w:eastAsia="Times New Roman" w:hAnsi="Arial" w:cs="Arial"/>
          <w:bCs/>
          <w:sz w:val="16"/>
          <w:szCs w:val="16"/>
        </w:rPr>
        <w:t xml:space="preserve">Reviewed </w:t>
      </w:r>
      <w:r w:rsidRPr="00F141F6">
        <w:rPr>
          <w:rFonts w:ascii="Arial" w:eastAsia="Times New Roman" w:hAnsi="Arial" w:cs="Arial"/>
          <w:bCs/>
          <w:sz w:val="16"/>
          <w:szCs w:val="16"/>
        </w:rPr>
        <w:t>(</w:t>
      </w:r>
      <w:r w:rsidRPr="00262600">
        <w:rPr>
          <w:rFonts w:ascii="Arial" w:eastAsia="Times New Roman" w:hAnsi="Arial" w:cs="Arial"/>
          <w:b/>
          <w:bCs/>
          <w:i/>
          <w:color w:val="FF0000"/>
          <w:sz w:val="16"/>
          <w:szCs w:val="16"/>
        </w:rPr>
        <w:t>Comments in bold, red, italicized font</w:t>
      </w:r>
      <w:r w:rsidRPr="00F141F6">
        <w:rPr>
          <w:rFonts w:ascii="Arial" w:eastAsia="Times New Roman" w:hAnsi="Arial" w:cs="Arial"/>
          <w:bCs/>
          <w:sz w:val="16"/>
          <w:szCs w:val="16"/>
        </w:rPr>
        <w:t>)</w:t>
      </w:r>
    </w:p>
    <w:p w14:paraId="5A40183F" w14:textId="3AC7DBCB" w:rsidR="002D2A9D" w:rsidRPr="00F141F6" w:rsidRDefault="002D2A9D" w:rsidP="002D2A9D">
      <w:pPr>
        <w:autoSpaceDE w:val="0"/>
        <w:autoSpaceDN w:val="0"/>
        <w:adjustRightInd w:val="0"/>
        <w:spacing w:after="0" w:line="240" w:lineRule="auto"/>
        <w:ind w:left="720" w:right="720"/>
        <w:rPr>
          <w:rFonts w:ascii="Arial" w:eastAsia="Times New Roman" w:hAnsi="Arial" w:cs="Arial"/>
          <w:bCs/>
          <w:sz w:val="16"/>
          <w:szCs w:val="16"/>
        </w:rPr>
      </w:pPr>
      <w:r w:rsidRPr="00F141F6">
        <w:rPr>
          <w:rFonts w:ascii="Arial" w:eastAsia="Times New Roman" w:hAnsi="Arial" w:cs="Arial"/>
          <w:bCs/>
          <w:sz w:val="16"/>
          <w:szCs w:val="16"/>
        </w:rPr>
        <w:fldChar w:fldCharType="begin">
          <w:ffData>
            <w:name w:val="Check2"/>
            <w:enabled/>
            <w:calcOnExit w:val="0"/>
            <w:checkBox>
              <w:sizeAuto/>
              <w:default w:val="0"/>
            </w:checkBox>
          </w:ffData>
        </w:fldChar>
      </w:r>
      <w:r w:rsidRPr="00F141F6">
        <w:rPr>
          <w:rFonts w:ascii="Arial" w:eastAsia="Times New Roman" w:hAnsi="Arial" w:cs="Arial"/>
          <w:bCs/>
          <w:sz w:val="16"/>
          <w:szCs w:val="16"/>
        </w:rPr>
        <w:instrText xml:space="preserve"> FORMCHECKBOX </w:instrText>
      </w:r>
      <w:r w:rsidR="00EA508D">
        <w:rPr>
          <w:rFonts w:ascii="Arial" w:eastAsia="Times New Roman" w:hAnsi="Arial" w:cs="Arial"/>
          <w:bCs/>
          <w:sz w:val="16"/>
          <w:szCs w:val="16"/>
        </w:rPr>
      </w:r>
      <w:r w:rsidR="00EA508D">
        <w:rPr>
          <w:rFonts w:ascii="Arial" w:eastAsia="Times New Roman" w:hAnsi="Arial" w:cs="Arial"/>
          <w:bCs/>
          <w:sz w:val="16"/>
          <w:szCs w:val="16"/>
        </w:rPr>
        <w:fldChar w:fldCharType="separate"/>
      </w:r>
      <w:r w:rsidRPr="00F141F6">
        <w:rPr>
          <w:rFonts w:ascii="Arial" w:eastAsia="Times New Roman" w:hAnsi="Arial" w:cs="Arial"/>
          <w:bCs/>
          <w:sz w:val="16"/>
          <w:szCs w:val="16"/>
        </w:rPr>
        <w:fldChar w:fldCharType="end"/>
      </w:r>
      <w:r>
        <w:rPr>
          <w:rFonts w:ascii="Arial" w:eastAsia="Times New Roman" w:hAnsi="Arial" w:cs="Arial"/>
          <w:bCs/>
          <w:sz w:val="16"/>
          <w:szCs w:val="16"/>
        </w:rPr>
        <w:t xml:space="preserve"> 4</w:t>
      </w:r>
      <w:r w:rsidRPr="0000678D">
        <w:rPr>
          <w:rFonts w:ascii="Arial" w:eastAsia="Times New Roman" w:hAnsi="Arial" w:cs="Arial"/>
          <w:bCs/>
          <w:sz w:val="16"/>
          <w:szCs w:val="16"/>
          <w:vertAlign w:val="superscript"/>
        </w:rPr>
        <w:t>th</w:t>
      </w:r>
      <w:r>
        <w:rPr>
          <w:rFonts w:ascii="Arial" w:eastAsia="Times New Roman" w:hAnsi="Arial" w:cs="Arial"/>
          <w:bCs/>
          <w:sz w:val="16"/>
          <w:szCs w:val="16"/>
        </w:rPr>
        <w:t xml:space="preserve"> </w:t>
      </w:r>
      <w:r w:rsidRPr="00F141F6">
        <w:rPr>
          <w:rFonts w:ascii="Arial" w:eastAsia="Times New Roman" w:hAnsi="Arial" w:cs="Arial"/>
          <w:bCs/>
          <w:sz w:val="16"/>
          <w:szCs w:val="16"/>
        </w:rPr>
        <w:t>Submittal –</w:t>
      </w:r>
      <w:r>
        <w:rPr>
          <w:rFonts w:ascii="Arial" w:eastAsia="Times New Roman" w:hAnsi="Arial" w:cs="Arial"/>
          <w:bCs/>
          <w:sz w:val="16"/>
          <w:szCs w:val="16"/>
        </w:rPr>
        <w:t xml:space="preserve"> </w:t>
      </w:r>
      <w:r w:rsidR="00960054">
        <w:rPr>
          <w:rFonts w:ascii="Arial" w:eastAsia="Times New Roman" w:hAnsi="Arial" w:cs="Arial"/>
          <w:bCs/>
          <w:sz w:val="16"/>
          <w:szCs w:val="16"/>
        </w:rPr>
        <w:t xml:space="preserve">Reviewed </w:t>
      </w:r>
      <w:r w:rsidRPr="00F141F6">
        <w:rPr>
          <w:rFonts w:ascii="Arial" w:eastAsia="Times New Roman" w:hAnsi="Arial" w:cs="Arial"/>
          <w:bCs/>
          <w:sz w:val="16"/>
          <w:szCs w:val="16"/>
        </w:rPr>
        <w:t>(</w:t>
      </w:r>
      <w:r w:rsidRPr="0000678D">
        <w:rPr>
          <w:rFonts w:ascii="Arial" w:eastAsia="Times New Roman" w:hAnsi="Arial" w:cs="Arial"/>
          <w:b/>
          <w:bCs/>
          <w:i/>
          <w:color w:val="FF0000"/>
          <w:sz w:val="16"/>
          <w:szCs w:val="16"/>
          <w:highlight w:val="yellow"/>
        </w:rPr>
        <w:t>Comments in bold, red, italicized font with a yellow highlight</w:t>
      </w:r>
      <w:r w:rsidRPr="00F141F6">
        <w:rPr>
          <w:rFonts w:ascii="Arial" w:eastAsia="Times New Roman" w:hAnsi="Arial" w:cs="Arial"/>
          <w:bCs/>
          <w:sz w:val="16"/>
          <w:szCs w:val="16"/>
        </w:rPr>
        <w:t>)</w:t>
      </w:r>
    </w:p>
    <w:p w14:paraId="774140A6" w14:textId="77777777" w:rsidR="00262600" w:rsidRPr="00F141F6" w:rsidRDefault="00262600" w:rsidP="00F141F6">
      <w:pPr>
        <w:autoSpaceDE w:val="0"/>
        <w:autoSpaceDN w:val="0"/>
        <w:adjustRightInd w:val="0"/>
        <w:spacing w:after="0" w:line="240" w:lineRule="auto"/>
        <w:ind w:left="720" w:right="720"/>
        <w:rPr>
          <w:rFonts w:ascii="Arial" w:eastAsia="Times New Roman" w:hAnsi="Arial" w:cs="Arial"/>
          <w:bCs/>
          <w:sz w:val="16"/>
          <w:szCs w:val="16"/>
        </w:rPr>
      </w:pPr>
    </w:p>
    <w:p w14:paraId="26F3FDA9" w14:textId="1AFD5838" w:rsidR="00056AD5"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b/>
          <w:sz w:val="20"/>
          <w:szCs w:val="20"/>
        </w:rPr>
        <w:t>UNRESOLVED ISSUES/COMMENTS</w:t>
      </w:r>
    </w:p>
    <w:p w14:paraId="042E2C39" w14:textId="7A632BF1" w:rsidR="00690493" w:rsidRDefault="00690493" w:rsidP="00056AD5">
      <w:pPr>
        <w:spacing w:after="0" w:line="240" w:lineRule="auto"/>
        <w:rPr>
          <w:rFonts w:ascii="Arial" w:eastAsia="Times New Roman" w:hAnsi="Arial" w:cs="Arial"/>
          <w:b/>
          <w:sz w:val="20"/>
          <w:szCs w:val="20"/>
        </w:rPr>
      </w:pPr>
    </w:p>
    <w:p w14:paraId="0A44E57D" w14:textId="70E39B18" w:rsidR="00690493" w:rsidRDefault="00690493" w:rsidP="00690493">
      <w:pPr>
        <w:spacing w:after="0" w:line="240" w:lineRule="auto"/>
        <w:rPr>
          <w:rFonts w:ascii="Arial" w:eastAsia="Arial" w:hAnsi="Arial" w:cs="Arial"/>
          <w:color w:val="002060"/>
        </w:rPr>
      </w:pPr>
      <w:r w:rsidRPr="00450BD1">
        <w:rPr>
          <w:rFonts w:ascii="Arial" w:eastAsia="Arial" w:hAnsi="Arial" w:cs="Arial"/>
          <w:i/>
          <w:color w:val="002060"/>
        </w:rPr>
        <w:t xml:space="preserve">The items noted below with a comment number (1, 2 etc.) are items that need to be corrected to show compliance with the applicable codes. Please </w:t>
      </w:r>
      <w:r w:rsidRPr="003A15DB">
        <w:rPr>
          <w:rFonts w:ascii="Arial" w:eastAsia="Arial" w:hAnsi="Arial" w:cs="Arial"/>
          <w:i/>
          <w:color w:val="FF0000"/>
        </w:rPr>
        <w:t xml:space="preserve">provide a </w:t>
      </w:r>
      <w:r w:rsidR="00835DE1">
        <w:rPr>
          <w:rFonts w:ascii="Arial" w:eastAsia="Arial" w:hAnsi="Arial" w:cs="Arial"/>
          <w:i/>
          <w:color w:val="FF0000"/>
        </w:rPr>
        <w:t xml:space="preserve">REQUIRED </w:t>
      </w:r>
      <w:r w:rsidRPr="003A15DB">
        <w:rPr>
          <w:rFonts w:ascii="Arial" w:eastAsia="Arial" w:hAnsi="Arial" w:cs="Arial"/>
          <w:i/>
          <w:color w:val="FF0000"/>
        </w:rPr>
        <w:t xml:space="preserve">written response </w:t>
      </w:r>
      <w:r>
        <w:rPr>
          <w:rFonts w:ascii="Arial" w:eastAsia="Arial" w:hAnsi="Arial" w:cs="Arial"/>
          <w:i/>
          <w:color w:val="002060"/>
        </w:rPr>
        <w:t>to this letter</w:t>
      </w:r>
      <w:r w:rsidRPr="00450BD1">
        <w:rPr>
          <w:rFonts w:ascii="Arial" w:eastAsia="Arial" w:hAnsi="Arial" w:cs="Arial"/>
          <w:i/>
          <w:color w:val="002060"/>
        </w:rPr>
        <w:t xml:space="preserve"> indicating where the corrections are made on the plans</w:t>
      </w:r>
      <w:r>
        <w:rPr>
          <w:rFonts w:ascii="Arial" w:eastAsia="Arial" w:hAnsi="Arial" w:cs="Arial"/>
          <w:i/>
          <w:color w:val="002060"/>
        </w:rPr>
        <w:t xml:space="preserve"> (cloud the plans as applicable)</w:t>
      </w:r>
      <w:r w:rsidRPr="00450BD1">
        <w:rPr>
          <w:rFonts w:ascii="Arial" w:eastAsia="Arial" w:hAnsi="Arial" w:cs="Arial"/>
          <w:i/>
          <w:color w:val="002060"/>
        </w:rPr>
        <w:t>. This will speed up the review process</w:t>
      </w:r>
      <w:r>
        <w:rPr>
          <w:rFonts w:ascii="Arial" w:eastAsia="Arial" w:hAnsi="Arial" w:cs="Arial"/>
          <w:i/>
          <w:color w:val="002060"/>
        </w:rPr>
        <w:t xml:space="preserve"> when resubmitting</w:t>
      </w:r>
      <w:r w:rsidRPr="00450BD1">
        <w:rPr>
          <w:rFonts w:ascii="Arial" w:eastAsia="Arial" w:hAnsi="Arial" w:cs="Arial"/>
          <w:color w:val="002060"/>
        </w:rPr>
        <w:t>.</w:t>
      </w:r>
    </w:p>
    <w:p w14:paraId="585A29AD" w14:textId="77777777" w:rsidR="003A15DB" w:rsidRDefault="003A15DB" w:rsidP="00690493">
      <w:pPr>
        <w:spacing w:after="0" w:line="240" w:lineRule="auto"/>
        <w:rPr>
          <w:rFonts w:ascii="Arial" w:eastAsia="Arial" w:hAnsi="Arial" w:cs="Arial"/>
          <w:color w:val="002060"/>
        </w:rPr>
      </w:pPr>
    </w:p>
    <w:p w14:paraId="43848482" w14:textId="3F13697D" w:rsidR="003A15DB" w:rsidRPr="00F70478" w:rsidRDefault="003A15DB" w:rsidP="00690493">
      <w:pPr>
        <w:spacing w:after="0" w:line="240" w:lineRule="auto"/>
        <w:rPr>
          <w:rFonts w:ascii="Arial" w:eastAsia="Times New Roman" w:hAnsi="Arial" w:cs="Arial"/>
          <w:b/>
          <w:i/>
          <w:iCs/>
          <w:sz w:val="20"/>
          <w:szCs w:val="20"/>
        </w:rPr>
      </w:pPr>
      <w:r w:rsidRPr="00F70478">
        <w:rPr>
          <w:rFonts w:ascii="Arial" w:eastAsia="Times New Roman" w:hAnsi="Arial" w:cs="Arial"/>
          <w:b/>
          <w:i/>
          <w:iCs/>
          <w:sz w:val="20"/>
          <w:szCs w:val="20"/>
        </w:rPr>
        <w:t xml:space="preserve">The applicant </w:t>
      </w:r>
      <w:r w:rsidR="00F70478">
        <w:rPr>
          <w:rFonts w:ascii="Arial" w:eastAsia="Times New Roman" w:hAnsi="Arial" w:cs="Arial"/>
          <w:b/>
          <w:i/>
          <w:iCs/>
          <w:sz w:val="20"/>
          <w:szCs w:val="20"/>
        </w:rPr>
        <w:t>was notified of the requirement to sprinkle this building</w:t>
      </w:r>
      <w:r w:rsidR="00835DE1">
        <w:rPr>
          <w:rFonts w:ascii="Arial" w:eastAsia="Times New Roman" w:hAnsi="Arial" w:cs="Arial"/>
          <w:b/>
          <w:i/>
          <w:iCs/>
          <w:sz w:val="20"/>
          <w:szCs w:val="20"/>
        </w:rPr>
        <w:t xml:space="preserve"> during the pre-application process (it is perplexing as to why the sprinkler issue was not addressed)</w:t>
      </w:r>
      <w:r w:rsidR="00F70478">
        <w:rPr>
          <w:rFonts w:ascii="Arial" w:eastAsia="Times New Roman" w:hAnsi="Arial" w:cs="Arial"/>
          <w:b/>
          <w:i/>
          <w:iCs/>
          <w:sz w:val="20"/>
          <w:szCs w:val="20"/>
        </w:rPr>
        <w:t>; the submittal does not address the required sprinklers or the required fire hydrant</w:t>
      </w:r>
      <w:r w:rsidRPr="00F70478">
        <w:rPr>
          <w:rFonts w:ascii="Arial" w:eastAsia="Times New Roman" w:hAnsi="Arial" w:cs="Arial"/>
          <w:b/>
          <w:i/>
          <w:iCs/>
          <w:sz w:val="20"/>
          <w:szCs w:val="20"/>
        </w:rPr>
        <w:t xml:space="preserve">.  Failure to address the requirements </w:t>
      </w:r>
      <w:r w:rsidR="00F70478">
        <w:rPr>
          <w:rFonts w:ascii="Arial" w:eastAsia="Times New Roman" w:hAnsi="Arial" w:cs="Arial"/>
          <w:b/>
          <w:i/>
          <w:iCs/>
          <w:sz w:val="20"/>
          <w:szCs w:val="20"/>
        </w:rPr>
        <w:t>for this site will result in the project being placed into revisions required until all requirements have been met</w:t>
      </w:r>
      <w:r w:rsidRPr="00F70478">
        <w:rPr>
          <w:rFonts w:ascii="Arial" w:eastAsia="Times New Roman" w:hAnsi="Arial" w:cs="Arial"/>
          <w:b/>
          <w:i/>
          <w:iCs/>
          <w:sz w:val="20"/>
          <w:szCs w:val="20"/>
        </w:rPr>
        <w:t xml:space="preserve">.  </w:t>
      </w:r>
    </w:p>
    <w:p w14:paraId="795705AC" w14:textId="77777777" w:rsidR="00D87F93" w:rsidRPr="00D87F93" w:rsidRDefault="00D87F93" w:rsidP="00D87F93">
      <w:pPr>
        <w:pStyle w:val="ListParagraph"/>
        <w:spacing w:after="0" w:line="240" w:lineRule="auto"/>
        <w:ind w:left="1080"/>
        <w:jc w:val="both"/>
        <w:rPr>
          <w:rFonts w:ascii="Arial" w:eastAsia="Times New Roman" w:hAnsi="Arial" w:cs="Arial"/>
          <w:sz w:val="20"/>
          <w:szCs w:val="20"/>
        </w:rPr>
      </w:pPr>
    </w:p>
    <w:p w14:paraId="3E211412" w14:textId="5E332BB6" w:rsidR="00690493" w:rsidRDefault="00690493" w:rsidP="00690493">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The applicant shall be aware that </w:t>
      </w:r>
      <w:r w:rsidRPr="00505F7A">
        <w:rPr>
          <w:rFonts w:ascii="Arial" w:eastAsia="Times New Roman" w:hAnsi="Arial" w:cs="Arial"/>
          <w:b/>
          <w:i/>
          <w:sz w:val="20"/>
          <w:szCs w:val="20"/>
        </w:rPr>
        <w:t>no vertical construction on this site will be allowed</w:t>
      </w:r>
      <w:r w:rsidRPr="00505F7A">
        <w:rPr>
          <w:rFonts w:ascii="Arial" w:eastAsia="Times New Roman" w:hAnsi="Arial" w:cs="Arial"/>
          <w:b/>
          <w:sz w:val="20"/>
          <w:szCs w:val="20"/>
        </w:rPr>
        <w:t xml:space="preserve"> </w:t>
      </w:r>
      <w:r w:rsidRPr="00505F7A">
        <w:rPr>
          <w:rFonts w:ascii="Arial" w:eastAsia="Times New Roman" w:hAnsi="Arial" w:cs="Arial"/>
          <w:b/>
          <w:i/>
          <w:sz w:val="20"/>
          <w:szCs w:val="20"/>
        </w:rPr>
        <w:t>until such time that curb gutter and first lift of asphalt are installed</w:t>
      </w:r>
      <w:r>
        <w:rPr>
          <w:rFonts w:ascii="Arial" w:eastAsia="Times New Roman" w:hAnsi="Arial" w:cs="Arial"/>
          <w:sz w:val="20"/>
          <w:szCs w:val="20"/>
        </w:rPr>
        <w:t>; a site inspection will be required to ensure that this requirement is made prior to allowing vertical construction to commence.</w:t>
      </w:r>
      <w:r w:rsidR="000C0C1E">
        <w:rPr>
          <w:rFonts w:ascii="Arial" w:eastAsia="Times New Roman" w:hAnsi="Arial" w:cs="Arial"/>
          <w:sz w:val="20"/>
          <w:szCs w:val="20"/>
        </w:rPr>
        <w:t xml:space="preserve">  </w:t>
      </w:r>
    </w:p>
    <w:p w14:paraId="160BC810" w14:textId="77777777" w:rsidR="00690493" w:rsidRPr="00901C79" w:rsidRDefault="00690493" w:rsidP="00690493">
      <w:pPr>
        <w:pStyle w:val="ListParagraph"/>
        <w:rPr>
          <w:rFonts w:ascii="Arial" w:eastAsia="Times New Roman" w:hAnsi="Arial" w:cs="Arial"/>
          <w:sz w:val="20"/>
          <w:szCs w:val="20"/>
        </w:rPr>
      </w:pPr>
    </w:p>
    <w:p w14:paraId="524AF6A8" w14:textId="0E45E378" w:rsidR="006F638F" w:rsidRDefault="006F638F" w:rsidP="006F638F">
      <w:pPr>
        <w:pStyle w:val="ListParagraph"/>
        <w:numPr>
          <w:ilvl w:val="0"/>
          <w:numId w:val="2"/>
        </w:numPr>
        <w:spacing w:after="0" w:line="240" w:lineRule="auto"/>
        <w:jc w:val="both"/>
        <w:rPr>
          <w:rFonts w:ascii="Arial" w:eastAsia="Times New Roman" w:hAnsi="Arial" w:cs="Arial"/>
          <w:sz w:val="20"/>
          <w:szCs w:val="20"/>
        </w:rPr>
      </w:pPr>
      <w:r w:rsidRPr="00F70478">
        <w:rPr>
          <w:rFonts w:ascii="Arial" w:eastAsia="Times New Roman" w:hAnsi="Arial" w:cs="Arial"/>
          <w:sz w:val="20"/>
          <w:szCs w:val="20"/>
        </w:rPr>
        <w:t>During the pre-application meetings, the applicant was instructed on requirements for this site; these requirements such as sprinkling the building per 20</w:t>
      </w:r>
      <w:r w:rsidR="00F70478" w:rsidRPr="00F70478">
        <w:rPr>
          <w:rFonts w:ascii="Arial" w:eastAsia="Times New Roman" w:hAnsi="Arial" w:cs="Arial"/>
          <w:sz w:val="20"/>
          <w:szCs w:val="20"/>
        </w:rPr>
        <w:t>19</w:t>
      </w:r>
      <w:r w:rsidRPr="00F70478">
        <w:rPr>
          <w:rFonts w:ascii="Arial" w:eastAsia="Times New Roman" w:hAnsi="Arial" w:cs="Arial"/>
          <w:sz w:val="20"/>
          <w:szCs w:val="20"/>
        </w:rPr>
        <w:t xml:space="preserve"> edition of NFPA 13 was not addressed.  Failure to address these issues will result in additional reviews and ultimately delay approval.  The applicant has a responsibility to address all comments as required when resubmitting.</w:t>
      </w:r>
      <w:r w:rsidR="000C0C1E" w:rsidRPr="00F70478">
        <w:rPr>
          <w:rFonts w:ascii="Arial" w:eastAsia="Times New Roman" w:hAnsi="Arial" w:cs="Arial"/>
          <w:sz w:val="20"/>
          <w:szCs w:val="20"/>
        </w:rPr>
        <w:t xml:space="preserve">  </w:t>
      </w:r>
    </w:p>
    <w:p w14:paraId="30123647" w14:textId="77777777" w:rsidR="00F70478" w:rsidRPr="00F70478" w:rsidRDefault="00F70478" w:rsidP="00F70478">
      <w:pPr>
        <w:spacing w:after="0" w:line="240" w:lineRule="auto"/>
        <w:jc w:val="both"/>
        <w:rPr>
          <w:rFonts w:ascii="Arial" w:eastAsia="Times New Roman" w:hAnsi="Arial" w:cs="Arial"/>
          <w:sz w:val="20"/>
          <w:szCs w:val="20"/>
        </w:rPr>
      </w:pPr>
    </w:p>
    <w:p w14:paraId="6492091C" w14:textId="679899C6" w:rsidR="00EA508D" w:rsidRPr="00EA508D" w:rsidRDefault="00EA508D" w:rsidP="00EA508D">
      <w:pPr>
        <w:pStyle w:val="ListParagraph"/>
        <w:numPr>
          <w:ilvl w:val="0"/>
          <w:numId w:val="2"/>
        </w:numPr>
        <w:spacing w:after="0" w:line="240" w:lineRule="auto"/>
        <w:jc w:val="both"/>
        <w:rPr>
          <w:rFonts w:ascii="Arial" w:eastAsia="Times New Roman" w:hAnsi="Arial" w:cs="Arial"/>
          <w:sz w:val="20"/>
          <w:szCs w:val="20"/>
        </w:rPr>
      </w:pPr>
      <w:r w:rsidRPr="00EA508D">
        <w:rPr>
          <w:rFonts w:ascii="Arial" w:eastAsia="Times New Roman" w:hAnsi="Arial" w:cs="Arial"/>
          <w:sz w:val="20"/>
          <w:szCs w:val="20"/>
        </w:rPr>
        <w:t xml:space="preserve">Per the requirements of </w:t>
      </w:r>
      <w:r w:rsidRPr="00EA508D">
        <w:rPr>
          <w:rFonts w:ascii="Arial" w:eastAsia="Times New Roman" w:hAnsi="Arial" w:cs="Arial"/>
          <w:sz w:val="20"/>
          <w:szCs w:val="20"/>
        </w:rPr>
        <w:t xml:space="preserve">[21 IFC </w:t>
      </w:r>
      <w:r w:rsidRPr="00EA508D">
        <w:rPr>
          <w:rFonts w:ascii="Arial" w:eastAsia="Times New Roman" w:hAnsi="Arial" w:cs="Arial"/>
          <w:sz w:val="20"/>
          <w:szCs w:val="20"/>
        </w:rPr>
        <w:t>Appendix D Section D105 Aerial Apparatus Access Roads</w:t>
      </w:r>
      <w:r w:rsidRPr="00EA508D">
        <w:rPr>
          <w:rFonts w:ascii="Arial" w:eastAsia="Times New Roman" w:hAnsi="Arial" w:cs="Arial"/>
          <w:sz w:val="20"/>
          <w:szCs w:val="20"/>
        </w:rPr>
        <w:t>]</w:t>
      </w:r>
      <w:r>
        <w:rPr>
          <w:rFonts w:ascii="Arial" w:eastAsia="Times New Roman" w:hAnsi="Arial" w:cs="Arial"/>
          <w:sz w:val="20"/>
          <w:szCs w:val="20"/>
        </w:rPr>
        <w:t>, an aerial apparatus road shall be provided that meet the required widths for a building that exceeds 30 feet in height.  Per D105.2, Aerial fire apparatus access roads shall have a minimum unobstructed width of 26 feet, exclusive of shoulders, in the immediate vicinity of the building.  Per D105.3, one or more of the required access routes meeting this condition shall be located not less than 15 feet and not greater than 30 feet from the building.  This issue shall be addressed (required) due to the building height and shall be provided along the entire length of the east side of the building (in the location of the vacuum bays).  Address this issue when resubmitting.</w:t>
      </w:r>
    </w:p>
    <w:p w14:paraId="45055E39" w14:textId="7C6FC2FC" w:rsidR="00F70478" w:rsidRDefault="00F70478" w:rsidP="00F70478">
      <w:pPr>
        <w:pStyle w:val="ListParagraph"/>
        <w:numPr>
          <w:ilvl w:val="0"/>
          <w:numId w:val="2"/>
        </w:numPr>
        <w:spacing w:after="0" w:line="240" w:lineRule="auto"/>
        <w:jc w:val="both"/>
        <w:rPr>
          <w:rFonts w:ascii="Arial" w:eastAsia="Times New Roman" w:hAnsi="Arial" w:cs="Arial"/>
          <w:sz w:val="20"/>
          <w:szCs w:val="20"/>
        </w:rPr>
      </w:pPr>
      <w:r w:rsidRPr="00F70478">
        <w:rPr>
          <w:rFonts w:ascii="Arial" w:eastAsia="Times New Roman" w:hAnsi="Arial" w:cs="Arial"/>
          <w:sz w:val="20"/>
          <w:szCs w:val="20"/>
        </w:rPr>
        <w:t>Per the requirements of [21 IFC Section 503.1.1 Buildings and Facilities] approved fire apparatus access roads shall be provided for every facility, building, portion of a building hereafter constructed or moved into or within the jurisdiction.  The fire apparatus access road shall comply with the requirements of this section and shall extend to within 150 feet of all portions of the facility and all portions of the exterior walls of the first story of the building as measured by an approved route around the exterior of the building or facility (the building is a 1</w:t>
      </w:r>
      <w:r>
        <w:rPr>
          <w:rFonts w:ascii="Arial" w:eastAsia="Times New Roman" w:hAnsi="Arial" w:cs="Arial"/>
          <w:sz w:val="20"/>
          <w:szCs w:val="20"/>
        </w:rPr>
        <w:t>33</w:t>
      </w:r>
      <w:r w:rsidRPr="00F70478">
        <w:rPr>
          <w:rFonts w:ascii="Arial" w:eastAsia="Times New Roman" w:hAnsi="Arial" w:cs="Arial"/>
          <w:sz w:val="20"/>
          <w:szCs w:val="20"/>
        </w:rPr>
        <w:t xml:space="preserve">+ feet long and </w:t>
      </w:r>
      <w:r>
        <w:rPr>
          <w:rFonts w:ascii="Arial" w:eastAsia="Times New Roman" w:hAnsi="Arial" w:cs="Arial"/>
          <w:sz w:val="20"/>
          <w:szCs w:val="20"/>
        </w:rPr>
        <w:t>45</w:t>
      </w:r>
      <w:r w:rsidRPr="00F70478">
        <w:rPr>
          <w:rFonts w:ascii="Arial" w:eastAsia="Times New Roman" w:hAnsi="Arial" w:cs="Arial"/>
          <w:sz w:val="20"/>
          <w:szCs w:val="20"/>
        </w:rPr>
        <w:t xml:space="preserve">.5 feet wide and cannot meet the requirement as measured from the center line of the fire apparatus as measured by an approved route from any point that a fire engine might park when responding to </w:t>
      </w:r>
      <w:r w:rsidRPr="00F70478">
        <w:rPr>
          <w:rFonts w:ascii="Arial" w:eastAsia="Times New Roman" w:hAnsi="Arial" w:cs="Arial"/>
          <w:sz w:val="20"/>
          <w:szCs w:val="20"/>
        </w:rPr>
        <w:lastRenderedPageBreak/>
        <w:t>a call at this building).  This submittal does not provide for this requirement of the code.  Per the requirements of the code, the fire code official is allowed to increase the dimension of the 150 feet provided that the applicant meets Exception 1.1 of this section… “The building is equipped throughout with an approved automatic sprinkler suppression system installed in accordance with section 903.1.1, 903.1.2, or 903.3.1.3</w:t>
      </w:r>
      <w:r w:rsidR="00EA508D">
        <w:rPr>
          <w:rFonts w:ascii="Arial" w:eastAsia="Times New Roman" w:hAnsi="Arial" w:cs="Arial"/>
          <w:sz w:val="20"/>
          <w:szCs w:val="20"/>
        </w:rPr>
        <w:t>”</w:t>
      </w:r>
      <w:r w:rsidRPr="00F70478">
        <w:rPr>
          <w:rFonts w:ascii="Arial" w:eastAsia="Times New Roman" w:hAnsi="Arial" w:cs="Arial"/>
          <w:sz w:val="20"/>
          <w:szCs w:val="20"/>
        </w:rPr>
        <w:t xml:space="preserve">.  </w:t>
      </w:r>
    </w:p>
    <w:p w14:paraId="1B77FB8B" w14:textId="77777777" w:rsidR="00F70478" w:rsidRPr="00F70478" w:rsidRDefault="00F70478" w:rsidP="00F70478">
      <w:pPr>
        <w:pStyle w:val="ListParagraph"/>
        <w:rPr>
          <w:rFonts w:ascii="Arial" w:eastAsia="Times New Roman" w:hAnsi="Arial" w:cs="Arial"/>
          <w:sz w:val="20"/>
          <w:szCs w:val="20"/>
        </w:rPr>
      </w:pPr>
    </w:p>
    <w:p w14:paraId="1EE9D71F" w14:textId="55B1AAB1" w:rsidR="004965BC" w:rsidRDefault="004965BC" w:rsidP="004965BC">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The applicant shall be aware that the internal access hydrant distribution was not planned to address the suppression needs for all commercial properties within this subdivision; this site requires the addition of one hydrant (to be located at the s/e corner island adjacent to </w:t>
      </w:r>
      <w:r w:rsidR="005208B0">
        <w:rPr>
          <w:rFonts w:ascii="Arial" w:eastAsia="Times New Roman" w:hAnsi="Arial" w:cs="Arial"/>
          <w:sz w:val="20"/>
          <w:szCs w:val="20"/>
        </w:rPr>
        <w:t xml:space="preserve">east end of </w:t>
      </w:r>
      <w:r>
        <w:rPr>
          <w:rFonts w:ascii="Arial" w:eastAsia="Times New Roman" w:hAnsi="Arial" w:cs="Arial"/>
          <w:sz w:val="20"/>
          <w:szCs w:val="20"/>
        </w:rPr>
        <w:t>the building… as required per NFPA 24 Section 7.2.3.  Utility drawings are required to address this requirement.</w:t>
      </w:r>
      <w:r w:rsidR="000C0C1E">
        <w:rPr>
          <w:rFonts w:ascii="Arial" w:eastAsia="Times New Roman" w:hAnsi="Arial" w:cs="Arial"/>
          <w:sz w:val="20"/>
          <w:szCs w:val="20"/>
        </w:rPr>
        <w:t xml:space="preserve">  </w:t>
      </w:r>
    </w:p>
    <w:p w14:paraId="78D97C39" w14:textId="77777777" w:rsidR="004965BC" w:rsidRPr="004965BC" w:rsidRDefault="004965BC" w:rsidP="004965BC">
      <w:pPr>
        <w:spacing w:after="0" w:line="240" w:lineRule="auto"/>
        <w:jc w:val="both"/>
        <w:rPr>
          <w:rFonts w:ascii="Arial" w:eastAsia="Times New Roman" w:hAnsi="Arial" w:cs="Arial"/>
          <w:sz w:val="20"/>
          <w:szCs w:val="20"/>
        </w:rPr>
      </w:pPr>
    </w:p>
    <w:p w14:paraId="24C8420F" w14:textId="351126CD" w:rsidR="00985DAD" w:rsidRDefault="006F638F" w:rsidP="00985DAD">
      <w:pPr>
        <w:pStyle w:val="ListParagraph"/>
        <w:numPr>
          <w:ilvl w:val="0"/>
          <w:numId w:val="2"/>
        </w:numPr>
        <w:spacing w:after="0" w:line="240" w:lineRule="auto"/>
        <w:jc w:val="both"/>
        <w:rPr>
          <w:rFonts w:ascii="Arial" w:eastAsia="Times New Roman" w:hAnsi="Arial" w:cs="Arial"/>
          <w:sz w:val="20"/>
          <w:szCs w:val="20"/>
        </w:rPr>
      </w:pPr>
      <w:r w:rsidRPr="00F70478">
        <w:rPr>
          <w:rFonts w:ascii="Arial" w:eastAsia="Times New Roman" w:hAnsi="Arial" w:cs="Arial"/>
          <w:sz w:val="20"/>
          <w:szCs w:val="20"/>
        </w:rPr>
        <w:t xml:space="preserve">The applicant shall provide a fire sprinkler control </w:t>
      </w:r>
      <w:r w:rsidR="00985DAD" w:rsidRPr="00F70478">
        <w:rPr>
          <w:rFonts w:ascii="Arial" w:eastAsia="Times New Roman" w:hAnsi="Arial" w:cs="Arial"/>
          <w:sz w:val="20"/>
          <w:szCs w:val="20"/>
        </w:rPr>
        <w:t>valve room on the south/ease end of the building.  A fire hydrant shall be located in the island just east of the end of the building.  The riser room shall be provided with the following:</w:t>
      </w:r>
      <w:r w:rsidR="000C0C1E" w:rsidRPr="00F70478">
        <w:rPr>
          <w:rFonts w:ascii="Arial" w:eastAsia="Times New Roman" w:hAnsi="Arial" w:cs="Arial"/>
          <w:sz w:val="20"/>
          <w:szCs w:val="20"/>
        </w:rPr>
        <w:t xml:space="preserve">  </w:t>
      </w:r>
    </w:p>
    <w:p w14:paraId="1CF8A770" w14:textId="77777777" w:rsidR="00F70478" w:rsidRPr="00F70478" w:rsidRDefault="00F70478" w:rsidP="00F70478">
      <w:pPr>
        <w:spacing w:after="0" w:line="240" w:lineRule="auto"/>
        <w:jc w:val="both"/>
        <w:rPr>
          <w:rFonts w:ascii="Arial" w:eastAsia="Times New Roman" w:hAnsi="Arial" w:cs="Arial"/>
          <w:sz w:val="20"/>
          <w:szCs w:val="20"/>
        </w:rPr>
      </w:pPr>
    </w:p>
    <w:p w14:paraId="6E9D54B9" w14:textId="0361DCA8" w:rsidR="00985DAD" w:rsidRDefault="00985DAD" w:rsidP="00985DAD">
      <w:pPr>
        <w:pStyle w:val="ListParagraph"/>
        <w:numPr>
          <w:ilvl w:val="0"/>
          <w:numId w:val="11"/>
        </w:numPr>
        <w:spacing w:after="0" w:line="240" w:lineRule="auto"/>
        <w:jc w:val="both"/>
        <w:rPr>
          <w:rFonts w:ascii="Arial" w:eastAsia="Times New Roman" w:hAnsi="Arial" w:cs="Arial"/>
          <w:sz w:val="20"/>
          <w:szCs w:val="20"/>
        </w:rPr>
      </w:pPr>
      <w:r w:rsidRPr="00985DAD">
        <w:rPr>
          <w:rFonts w:ascii="Arial" w:eastAsia="Times New Roman" w:hAnsi="Arial" w:cs="Arial"/>
          <w:sz w:val="20"/>
          <w:szCs w:val="20"/>
        </w:rPr>
        <w:t>A</w:t>
      </w:r>
      <w:r>
        <w:rPr>
          <w:rFonts w:ascii="Arial" w:eastAsia="Times New Roman" w:hAnsi="Arial" w:cs="Arial"/>
          <w:sz w:val="20"/>
          <w:szCs w:val="20"/>
        </w:rPr>
        <w:t>n exterior door shall be provided into the riser room</w:t>
      </w:r>
    </w:p>
    <w:p w14:paraId="5C5ACC35" w14:textId="6507C86D" w:rsidR="00985DAD" w:rsidRDefault="00985DAD" w:rsidP="00985DAD">
      <w:pPr>
        <w:pStyle w:val="ListParagraph"/>
        <w:numPr>
          <w:ilvl w:val="0"/>
          <w:numId w:val="11"/>
        </w:numPr>
        <w:spacing w:after="0" w:line="240" w:lineRule="auto"/>
        <w:jc w:val="both"/>
        <w:rPr>
          <w:rFonts w:ascii="Arial" w:eastAsia="Times New Roman" w:hAnsi="Arial" w:cs="Arial"/>
          <w:sz w:val="20"/>
          <w:szCs w:val="20"/>
        </w:rPr>
      </w:pPr>
      <w:r>
        <w:rPr>
          <w:rFonts w:ascii="Arial" w:eastAsia="Times New Roman" w:hAnsi="Arial" w:cs="Arial"/>
          <w:sz w:val="20"/>
          <w:szCs w:val="20"/>
        </w:rPr>
        <w:t>A door, either adjacent to the riser room or a door that provides immediate access into the building through the riser room shall be provided</w:t>
      </w:r>
    </w:p>
    <w:p w14:paraId="76A0FBEC" w14:textId="21415899" w:rsidR="00985DAD" w:rsidRDefault="00985DAD" w:rsidP="00985DAD">
      <w:pPr>
        <w:pStyle w:val="ListParagraph"/>
        <w:numPr>
          <w:ilvl w:val="0"/>
          <w:numId w:val="11"/>
        </w:numPr>
        <w:spacing w:after="0" w:line="240" w:lineRule="auto"/>
        <w:jc w:val="both"/>
        <w:rPr>
          <w:rFonts w:ascii="Arial" w:eastAsia="Times New Roman" w:hAnsi="Arial" w:cs="Arial"/>
          <w:sz w:val="20"/>
          <w:szCs w:val="20"/>
        </w:rPr>
      </w:pPr>
      <w:r>
        <w:rPr>
          <w:rFonts w:ascii="Arial" w:eastAsia="Times New Roman" w:hAnsi="Arial" w:cs="Arial"/>
          <w:sz w:val="20"/>
          <w:szCs w:val="20"/>
        </w:rPr>
        <w:t>The riser room shall be sized such that a three-foot clear space is provided around the sprinkler riser with the Fire Alarm Control Panel being located on an interior wall.  A three-foot clear space is required in front of the FACP.  A minimum of 12” is required behind the riser.</w:t>
      </w:r>
    </w:p>
    <w:p w14:paraId="62F09875" w14:textId="40A27D73" w:rsidR="00985DAD" w:rsidRDefault="00985DAD" w:rsidP="00985DAD">
      <w:pPr>
        <w:pStyle w:val="ListParagraph"/>
        <w:numPr>
          <w:ilvl w:val="0"/>
          <w:numId w:val="11"/>
        </w:num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A sidewalk is required to be provided from the </w:t>
      </w:r>
      <w:r w:rsidR="004965BC">
        <w:rPr>
          <w:rFonts w:ascii="Arial" w:eastAsia="Times New Roman" w:hAnsi="Arial" w:cs="Arial"/>
          <w:sz w:val="20"/>
          <w:szCs w:val="20"/>
        </w:rPr>
        <w:t>drive aisle to the riser room</w:t>
      </w:r>
    </w:p>
    <w:p w14:paraId="34B3704E" w14:textId="1AB67B54" w:rsidR="004965BC" w:rsidRDefault="004965BC" w:rsidP="00985DAD">
      <w:pPr>
        <w:pStyle w:val="ListParagraph"/>
        <w:numPr>
          <w:ilvl w:val="0"/>
          <w:numId w:val="11"/>
        </w:numPr>
        <w:spacing w:after="0" w:line="240" w:lineRule="auto"/>
        <w:jc w:val="both"/>
        <w:rPr>
          <w:rFonts w:ascii="Arial" w:eastAsia="Times New Roman" w:hAnsi="Arial" w:cs="Arial"/>
          <w:sz w:val="20"/>
          <w:szCs w:val="20"/>
        </w:rPr>
      </w:pPr>
      <w:r>
        <w:rPr>
          <w:rFonts w:ascii="Arial" w:eastAsia="Times New Roman" w:hAnsi="Arial" w:cs="Arial"/>
          <w:sz w:val="20"/>
          <w:szCs w:val="20"/>
        </w:rPr>
        <w:t>A 5’ x 5’ concrete pad shall be provided in front of the FDC with a sidewalk provided to the FDC.</w:t>
      </w:r>
    </w:p>
    <w:p w14:paraId="65A5FDCA" w14:textId="406A5B0B" w:rsidR="004965BC" w:rsidRDefault="004965BC" w:rsidP="00985DAD">
      <w:pPr>
        <w:pStyle w:val="ListParagraph"/>
        <w:numPr>
          <w:ilvl w:val="0"/>
          <w:numId w:val="11"/>
        </w:numPr>
        <w:spacing w:after="0" w:line="240" w:lineRule="auto"/>
        <w:jc w:val="both"/>
        <w:rPr>
          <w:rFonts w:ascii="Arial" w:eastAsia="Times New Roman" w:hAnsi="Arial" w:cs="Arial"/>
          <w:sz w:val="20"/>
          <w:szCs w:val="20"/>
        </w:rPr>
      </w:pPr>
      <w:r>
        <w:rPr>
          <w:rFonts w:ascii="Arial" w:eastAsia="Times New Roman" w:hAnsi="Arial" w:cs="Arial"/>
          <w:sz w:val="20"/>
          <w:szCs w:val="20"/>
        </w:rPr>
        <w:t>A detail of the riser room is required to show how the room is to be laid out (arranged), that all clearances are met, and that the exterior access has been provided into the riser room with the required access into the building.  This is a requirement and will not be allowed to be deferred.</w:t>
      </w:r>
    </w:p>
    <w:p w14:paraId="4B3392BC" w14:textId="77F11F73" w:rsidR="004965BC" w:rsidRDefault="004965BC" w:rsidP="004965BC">
      <w:pPr>
        <w:spacing w:after="0" w:line="240" w:lineRule="auto"/>
        <w:jc w:val="both"/>
        <w:rPr>
          <w:rFonts w:ascii="Arial" w:eastAsia="Times New Roman" w:hAnsi="Arial" w:cs="Arial"/>
          <w:sz w:val="20"/>
          <w:szCs w:val="20"/>
        </w:rPr>
      </w:pPr>
    </w:p>
    <w:p w14:paraId="78507E61" w14:textId="190BC10E" w:rsidR="004965BC" w:rsidRPr="004965BC" w:rsidRDefault="00F70478" w:rsidP="004965BC">
      <w:pPr>
        <w:spacing w:after="0" w:line="240" w:lineRule="auto"/>
        <w:ind w:left="1080"/>
        <w:jc w:val="center"/>
        <w:rPr>
          <w:rFonts w:ascii="Arial" w:eastAsia="Times New Roman" w:hAnsi="Arial" w:cs="Arial"/>
          <w:sz w:val="20"/>
          <w:szCs w:val="20"/>
        </w:rPr>
      </w:pPr>
      <w:r>
        <w:rPr>
          <w:noProof/>
        </w:rPr>
        <w:drawing>
          <wp:inline distT="0" distB="0" distL="0" distR="0" wp14:anchorId="72FA02A9" wp14:editId="0E0420A6">
            <wp:extent cx="3210452" cy="1972799"/>
            <wp:effectExtent l="0" t="0" r="0" b="8890"/>
            <wp:docPr id="160214827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148271" name="Picture 1" descr="Diagram&#10;&#10;Description automatically generated"/>
                    <pic:cNvPicPr/>
                  </pic:nvPicPr>
                  <pic:blipFill>
                    <a:blip r:embed="rId7"/>
                    <a:stretch>
                      <a:fillRect/>
                    </a:stretch>
                  </pic:blipFill>
                  <pic:spPr>
                    <a:xfrm>
                      <a:off x="0" y="0"/>
                      <a:ext cx="3228527" cy="1983906"/>
                    </a:xfrm>
                    <a:prstGeom prst="rect">
                      <a:avLst/>
                    </a:prstGeom>
                  </pic:spPr>
                </pic:pic>
              </a:graphicData>
            </a:graphic>
          </wp:inline>
        </w:drawing>
      </w:r>
    </w:p>
    <w:p w14:paraId="081754F1" w14:textId="77777777" w:rsidR="006F638F" w:rsidRPr="006F638F" w:rsidRDefault="006F638F" w:rsidP="006F638F">
      <w:pPr>
        <w:pStyle w:val="ListParagraph"/>
        <w:rPr>
          <w:rFonts w:ascii="Arial" w:eastAsia="Times New Roman" w:hAnsi="Arial" w:cs="Arial"/>
          <w:sz w:val="20"/>
          <w:szCs w:val="20"/>
        </w:rPr>
      </w:pPr>
    </w:p>
    <w:p w14:paraId="7A0526EE" w14:textId="565BD17A" w:rsidR="00F70478" w:rsidRDefault="00F70478" w:rsidP="00F70478">
      <w:pPr>
        <w:pStyle w:val="ListParagraph"/>
        <w:numPr>
          <w:ilvl w:val="0"/>
          <w:numId w:val="2"/>
        </w:numPr>
        <w:spacing w:after="0" w:line="240" w:lineRule="auto"/>
        <w:jc w:val="both"/>
        <w:rPr>
          <w:rFonts w:ascii="Arial" w:eastAsia="Times New Roman" w:hAnsi="Arial" w:cs="Arial"/>
          <w:sz w:val="20"/>
          <w:szCs w:val="20"/>
        </w:rPr>
      </w:pPr>
      <w:bookmarkStart w:id="0" w:name="_Hlk175032776"/>
      <w:r>
        <w:rPr>
          <w:rFonts w:ascii="Arial" w:eastAsia="Times New Roman" w:hAnsi="Arial" w:cs="Arial"/>
          <w:sz w:val="20"/>
          <w:szCs w:val="20"/>
        </w:rPr>
        <w:t>When resubmitting, the applicant shall provide a REQUIRED</w:t>
      </w:r>
      <w:bookmarkEnd w:id="0"/>
      <w:r>
        <w:rPr>
          <w:rFonts w:ascii="Arial" w:eastAsia="Times New Roman" w:hAnsi="Arial" w:cs="Arial"/>
          <w:sz w:val="20"/>
          <w:szCs w:val="20"/>
        </w:rPr>
        <w:t xml:space="preserve"> floor plan of the riser room, addressing the items noted above and showing that the riser room is designed to accommodate all required clearances specific to the fire riser and the fire alarm control panel.  Failure to provide this plan will result in an automatic rejection of the site.</w:t>
      </w:r>
    </w:p>
    <w:p w14:paraId="30F855E5" w14:textId="77777777" w:rsidR="00F70478" w:rsidRDefault="00F70478" w:rsidP="00F70478">
      <w:pPr>
        <w:pStyle w:val="ListParagraph"/>
        <w:spacing w:after="0" w:line="240" w:lineRule="auto"/>
        <w:ind w:left="1080"/>
        <w:jc w:val="both"/>
        <w:rPr>
          <w:rFonts w:ascii="Arial" w:eastAsia="Times New Roman" w:hAnsi="Arial" w:cs="Arial"/>
          <w:sz w:val="20"/>
          <w:szCs w:val="20"/>
        </w:rPr>
      </w:pPr>
    </w:p>
    <w:p w14:paraId="1A59AF00" w14:textId="5B74C4AE" w:rsidR="00F70478" w:rsidRDefault="00F70478" w:rsidP="00F70478">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When resubmitting, the applicant shall provide a REQUIRED</w:t>
      </w:r>
      <w:r>
        <w:rPr>
          <w:rFonts w:ascii="Arial" w:eastAsia="Times New Roman" w:hAnsi="Arial" w:cs="Arial"/>
          <w:sz w:val="20"/>
          <w:szCs w:val="20"/>
        </w:rPr>
        <w:t xml:space="preserve"> code analysis for this building including construction type, occupancy type (this will be a mixed use occupancy that is both a group B and a group S occupancy), total square footage, height of the building, occupant load (including the worst case scenario including the number of cars/vans/trucks that can be in this building based upon high passenger counts, etc.).  Address this issue when resubmitting.</w:t>
      </w:r>
    </w:p>
    <w:p w14:paraId="51F5BB2F" w14:textId="77777777" w:rsidR="00F70478" w:rsidRDefault="00F70478" w:rsidP="00F70478">
      <w:pPr>
        <w:pStyle w:val="ListParagraph"/>
        <w:spacing w:after="0" w:line="240" w:lineRule="auto"/>
        <w:ind w:left="1080"/>
        <w:jc w:val="both"/>
        <w:rPr>
          <w:rFonts w:ascii="Arial" w:eastAsia="Times New Roman" w:hAnsi="Arial" w:cs="Arial"/>
          <w:sz w:val="20"/>
          <w:szCs w:val="20"/>
        </w:rPr>
      </w:pPr>
    </w:p>
    <w:p w14:paraId="7FC295E2" w14:textId="16583056" w:rsidR="00F70478" w:rsidRDefault="00F70478" w:rsidP="00F70478">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The code requires that egress, meeting all components of the code, be provided.  EM and EXIT signage shall be provided along with an exterior egress door (bay doors are not egress doors and will not be accepted.  See the site plan above for an acceptable location for the REQUIRED egress door.  Address this issue when resubmitting.</w:t>
      </w:r>
    </w:p>
    <w:p w14:paraId="372BE998" w14:textId="77777777" w:rsidR="00F70478" w:rsidRDefault="00F70478" w:rsidP="00F70478">
      <w:pPr>
        <w:pStyle w:val="ListParagraph"/>
        <w:spacing w:after="0" w:line="240" w:lineRule="auto"/>
        <w:ind w:left="1080"/>
        <w:jc w:val="both"/>
        <w:rPr>
          <w:rFonts w:ascii="Arial" w:eastAsia="Times New Roman" w:hAnsi="Arial" w:cs="Arial"/>
          <w:sz w:val="20"/>
          <w:szCs w:val="20"/>
        </w:rPr>
      </w:pPr>
    </w:p>
    <w:p w14:paraId="55B31301" w14:textId="3C35FCF8" w:rsidR="00690493" w:rsidRPr="00F70478" w:rsidRDefault="00690493" w:rsidP="00690493">
      <w:pPr>
        <w:pStyle w:val="ListParagraph"/>
        <w:numPr>
          <w:ilvl w:val="0"/>
          <w:numId w:val="9"/>
        </w:numPr>
        <w:spacing w:after="0" w:line="240" w:lineRule="auto"/>
        <w:jc w:val="both"/>
        <w:rPr>
          <w:rFonts w:ascii="Arial" w:eastAsia="Times New Roman" w:hAnsi="Arial" w:cs="Arial"/>
          <w:sz w:val="20"/>
          <w:szCs w:val="20"/>
        </w:rPr>
      </w:pPr>
      <w:r w:rsidRPr="00F70478">
        <w:rPr>
          <w:rFonts w:ascii="Arial" w:eastAsia="Times New Roman" w:hAnsi="Arial" w:cs="Arial"/>
          <w:sz w:val="20"/>
          <w:szCs w:val="20"/>
        </w:rPr>
        <w:t xml:space="preserve">The </w:t>
      </w:r>
      <w:r w:rsidR="00F70478" w:rsidRPr="00F70478">
        <w:rPr>
          <w:rFonts w:ascii="Arial" w:eastAsia="Times New Roman" w:hAnsi="Arial" w:cs="Arial"/>
          <w:sz w:val="20"/>
          <w:szCs w:val="20"/>
        </w:rPr>
        <w:t xml:space="preserve">submittal documents lack the required </w:t>
      </w:r>
      <w:r w:rsidRPr="00F70478">
        <w:rPr>
          <w:rFonts w:ascii="Arial" w:eastAsia="Times New Roman" w:hAnsi="Arial" w:cs="Arial"/>
          <w:sz w:val="20"/>
          <w:szCs w:val="20"/>
        </w:rPr>
        <w:t>utility drawings</w:t>
      </w:r>
      <w:r w:rsidR="006F638F" w:rsidRPr="00F70478">
        <w:rPr>
          <w:rFonts w:ascii="Arial" w:eastAsia="Times New Roman" w:hAnsi="Arial" w:cs="Arial"/>
          <w:sz w:val="20"/>
          <w:szCs w:val="20"/>
        </w:rPr>
        <w:t>; a</w:t>
      </w:r>
      <w:r w:rsidR="0032144A" w:rsidRPr="00F70478">
        <w:rPr>
          <w:rFonts w:ascii="Arial" w:eastAsia="Times New Roman" w:hAnsi="Arial" w:cs="Arial"/>
          <w:sz w:val="20"/>
          <w:szCs w:val="20"/>
        </w:rPr>
        <w:t xml:space="preserve">n underground fire line </w:t>
      </w:r>
      <w:r w:rsidR="006F638F" w:rsidRPr="00F70478">
        <w:rPr>
          <w:rFonts w:ascii="Arial" w:eastAsia="Times New Roman" w:hAnsi="Arial" w:cs="Arial"/>
          <w:sz w:val="20"/>
          <w:szCs w:val="20"/>
        </w:rPr>
        <w:t xml:space="preserve">is required for the site along with the required fire hydrant.  The </w:t>
      </w:r>
      <w:r w:rsidR="0032144A" w:rsidRPr="00F70478">
        <w:rPr>
          <w:rFonts w:ascii="Arial" w:eastAsia="Times New Roman" w:hAnsi="Arial" w:cs="Arial"/>
          <w:sz w:val="20"/>
          <w:szCs w:val="20"/>
        </w:rPr>
        <w:t>utility</w:t>
      </w:r>
      <w:r w:rsidR="006F638F" w:rsidRPr="00F70478">
        <w:rPr>
          <w:rFonts w:ascii="Arial" w:eastAsia="Times New Roman" w:hAnsi="Arial" w:cs="Arial"/>
          <w:sz w:val="20"/>
          <w:szCs w:val="20"/>
        </w:rPr>
        <w:t xml:space="preserve"> drawings </w:t>
      </w:r>
      <w:r w:rsidRPr="00F70478">
        <w:rPr>
          <w:rFonts w:ascii="Arial" w:eastAsia="Times New Roman" w:hAnsi="Arial" w:cs="Arial"/>
          <w:sz w:val="20"/>
          <w:szCs w:val="20"/>
        </w:rPr>
        <w:t>shall address the following when resubmitting</w:t>
      </w:r>
      <w:r w:rsidR="006F638F" w:rsidRPr="00F70478">
        <w:rPr>
          <w:rFonts w:ascii="Arial" w:eastAsia="Times New Roman" w:hAnsi="Arial" w:cs="Arial"/>
          <w:sz w:val="20"/>
          <w:szCs w:val="20"/>
        </w:rPr>
        <w:t>:</w:t>
      </w:r>
      <w:r w:rsidR="005D143B" w:rsidRPr="00F70478">
        <w:rPr>
          <w:rFonts w:ascii="Arial" w:eastAsia="Times New Roman" w:hAnsi="Arial" w:cs="Arial"/>
          <w:sz w:val="20"/>
          <w:szCs w:val="20"/>
        </w:rPr>
        <w:t xml:space="preserve">  </w:t>
      </w:r>
      <w:r w:rsidRPr="00F70478">
        <w:rPr>
          <w:rFonts w:ascii="Arial" w:eastAsia="Times New Roman" w:hAnsi="Arial" w:cs="Arial"/>
          <w:sz w:val="20"/>
          <w:szCs w:val="20"/>
        </w:rPr>
        <w:t xml:space="preserve">The domestic is not allowed to be pulled </w:t>
      </w:r>
      <w:proofErr w:type="gramStart"/>
      <w:r w:rsidRPr="00F70478">
        <w:rPr>
          <w:rFonts w:ascii="Arial" w:eastAsia="Times New Roman" w:hAnsi="Arial" w:cs="Arial"/>
          <w:sz w:val="20"/>
          <w:szCs w:val="20"/>
        </w:rPr>
        <w:t>off of</w:t>
      </w:r>
      <w:proofErr w:type="gramEnd"/>
      <w:r w:rsidRPr="00F70478">
        <w:rPr>
          <w:rFonts w:ascii="Arial" w:eastAsia="Times New Roman" w:hAnsi="Arial" w:cs="Arial"/>
          <w:sz w:val="20"/>
          <w:szCs w:val="20"/>
        </w:rPr>
        <w:t xml:space="preserve"> the underground fire line (UFL) if applicable.</w:t>
      </w:r>
    </w:p>
    <w:p w14:paraId="51ECF80F" w14:textId="77777777" w:rsidR="00690493" w:rsidRDefault="00690493" w:rsidP="00690493">
      <w:pPr>
        <w:pStyle w:val="ListParagraph"/>
        <w:numPr>
          <w:ilvl w:val="0"/>
          <w:numId w:val="9"/>
        </w:numPr>
        <w:spacing w:after="0" w:line="240" w:lineRule="auto"/>
        <w:jc w:val="both"/>
        <w:rPr>
          <w:rFonts w:ascii="Arial" w:eastAsia="Times New Roman" w:hAnsi="Arial" w:cs="Arial"/>
          <w:sz w:val="20"/>
          <w:szCs w:val="20"/>
        </w:rPr>
      </w:pPr>
      <w:r>
        <w:rPr>
          <w:rFonts w:ascii="Arial" w:eastAsia="Times New Roman" w:hAnsi="Arial" w:cs="Arial"/>
          <w:sz w:val="20"/>
          <w:szCs w:val="20"/>
        </w:rPr>
        <w:t>The UFL is not allowed to share the same line as the fire hydrant.</w:t>
      </w:r>
    </w:p>
    <w:p w14:paraId="0AF54A78" w14:textId="77777777" w:rsidR="00690493" w:rsidRDefault="00690493" w:rsidP="00690493">
      <w:pPr>
        <w:pStyle w:val="ListParagraph"/>
        <w:numPr>
          <w:ilvl w:val="0"/>
          <w:numId w:val="9"/>
        </w:numPr>
        <w:spacing w:after="0" w:line="240" w:lineRule="auto"/>
        <w:jc w:val="both"/>
        <w:rPr>
          <w:rFonts w:ascii="Arial" w:eastAsia="Times New Roman" w:hAnsi="Arial" w:cs="Arial"/>
          <w:sz w:val="20"/>
          <w:szCs w:val="20"/>
        </w:rPr>
      </w:pPr>
      <w:r>
        <w:rPr>
          <w:rFonts w:ascii="Arial" w:eastAsia="Times New Roman" w:hAnsi="Arial" w:cs="Arial"/>
          <w:sz w:val="20"/>
          <w:szCs w:val="20"/>
        </w:rPr>
        <w:lastRenderedPageBreak/>
        <w:t>The UFL is not allowed to enter any further than 24-inches into the building (and any less than 12-inches into the building (as noted above) if applicable.</w:t>
      </w:r>
    </w:p>
    <w:p w14:paraId="7F368A19" w14:textId="00E53A77" w:rsidR="00690493" w:rsidRDefault="00690493" w:rsidP="00690493">
      <w:pPr>
        <w:pStyle w:val="ListParagraph"/>
        <w:numPr>
          <w:ilvl w:val="0"/>
          <w:numId w:val="9"/>
        </w:numPr>
        <w:spacing w:after="0" w:line="240" w:lineRule="auto"/>
        <w:jc w:val="both"/>
        <w:rPr>
          <w:rFonts w:ascii="Arial" w:eastAsia="Times New Roman" w:hAnsi="Arial" w:cs="Arial"/>
          <w:sz w:val="20"/>
          <w:szCs w:val="20"/>
        </w:rPr>
      </w:pPr>
      <w:r>
        <w:rPr>
          <w:rFonts w:ascii="Arial" w:eastAsia="Times New Roman" w:hAnsi="Arial" w:cs="Arial"/>
          <w:sz w:val="20"/>
          <w:szCs w:val="20"/>
        </w:rPr>
        <w:t>The Utility drawings shall clearly identify the UFL by name, length and size on the plan set (a note can address this though the</w:t>
      </w:r>
      <w:r w:rsidR="00DA7161">
        <w:rPr>
          <w:rFonts w:ascii="Arial" w:eastAsia="Times New Roman" w:hAnsi="Arial" w:cs="Arial"/>
          <w:sz w:val="20"/>
          <w:szCs w:val="20"/>
        </w:rPr>
        <w:t xml:space="preserve"> underground fire</w:t>
      </w:r>
      <w:r>
        <w:rPr>
          <w:rFonts w:ascii="Arial" w:eastAsia="Times New Roman" w:hAnsi="Arial" w:cs="Arial"/>
          <w:sz w:val="20"/>
          <w:szCs w:val="20"/>
        </w:rPr>
        <w:t xml:space="preserve"> line itself shall also bear these notations.</w:t>
      </w:r>
      <w:r w:rsidR="00A01726">
        <w:rPr>
          <w:rFonts w:ascii="Arial" w:eastAsia="Times New Roman" w:hAnsi="Arial" w:cs="Arial"/>
          <w:sz w:val="20"/>
          <w:szCs w:val="20"/>
        </w:rPr>
        <w:t xml:space="preserve">  The measurement shall be made from the “T” at the water main ending at the flange in the fire sprinkler control valve room.</w:t>
      </w:r>
    </w:p>
    <w:p w14:paraId="0E84C379" w14:textId="77777777" w:rsidR="00DA72E2" w:rsidRDefault="00DA72E2" w:rsidP="00DA72E2">
      <w:pPr>
        <w:spacing w:after="0" w:line="240" w:lineRule="auto"/>
        <w:ind w:left="1080"/>
        <w:jc w:val="both"/>
        <w:rPr>
          <w:rFonts w:ascii="Arial" w:eastAsia="Times New Roman" w:hAnsi="Arial" w:cs="Arial"/>
          <w:sz w:val="20"/>
          <w:szCs w:val="20"/>
        </w:rPr>
      </w:pPr>
    </w:p>
    <w:p w14:paraId="39F5C753" w14:textId="77777777" w:rsidR="00F70478" w:rsidRDefault="00F70478" w:rsidP="00F70478">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Ensure that the correct Fire Life Safety signature block is provided on the correct pages; the signature block shall only be provided on the </w:t>
      </w:r>
      <w:r w:rsidRPr="00DA7161">
        <w:rPr>
          <w:rFonts w:ascii="Arial" w:eastAsia="Times New Roman" w:hAnsi="Arial" w:cs="Arial"/>
          <w:b/>
          <w:bCs/>
          <w:i/>
          <w:iCs/>
          <w:sz w:val="20"/>
          <w:szCs w:val="20"/>
        </w:rPr>
        <w:t>cover sheet of the Utility Plan set and the Overall Utility page</w:t>
      </w:r>
      <w:r>
        <w:rPr>
          <w:rFonts w:ascii="Arial" w:eastAsia="Times New Roman" w:hAnsi="Arial" w:cs="Arial"/>
          <w:sz w:val="20"/>
          <w:szCs w:val="20"/>
        </w:rPr>
        <w:t>.  This block can be seen at the end of this response letter.</w:t>
      </w:r>
    </w:p>
    <w:p w14:paraId="317BA443" w14:textId="77777777" w:rsidR="00F70478" w:rsidRDefault="00F70478" w:rsidP="00F70478">
      <w:pPr>
        <w:pStyle w:val="ListParagraph"/>
        <w:spacing w:after="0" w:line="240" w:lineRule="auto"/>
        <w:ind w:left="1080"/>
        <w:jc w:val="both"/>
        <w:rPr>
          <w:rFonts w:ascii="Arial" w:eastAsia="Times New Roman" w:hAnsi="Arial" w:cs="Arial"/>
          <w:sz w:val="20"/>
          <w:szCs w:val="20"/>
        </w:rPr>
      </w:pPr>
    </w:p>
    <w:p w14:paraId="22EADED2" w14:textId="0BF6AEF4" w:rsidR="004A6B27" w:rsidRPr="00835DE1" w:rsidRDefault="004A6B27" w:rsidP="00F70478">
      <w:pPr>
        <w:pStyle w:val="ListParagraph"/>
        <w:numPr>
          <w:ilvl w:val="0"/>
          <w:numId w:val="2"/>
        </w:numPr>
        <w:spacing w:after="0" w:line="240" w:lineRule="auto"/>
        <w:jc w:val="both"/>
        <w:rPr>
          <w:rFonts w:ascii="Arial" w:eastAsia="Times New Roman" w:hAnsi="Arial" w:cs="Arial"/>
          <w:sz w:val="20"/>
          <w:szCs w:val="20"/>
        </w:rPr>
      </w:pPr>
      <w:r w:rsidRPr="00124E5B">
        <w:rPr>
          <w:rFonts w:ascii="Arial" w:eastAsia="Times New Roman" w:hAnsi="Arial" w:cs="Arial"/>
          <w:sz w:val="20"/>
          <w:szCs w:val="20"/>
        </w:rPr>
        <w:t>The Town of Parker requires that fire apparatus access roads meet the clear-width and weight-bearing standards of the jurisdiction in which the project is located.  Roadways shall be designed to support the imposed weight of fire apparatus, 30</w:t>
      </w:r>
      <w:r>
        <w:rPr>
          <w:rFonts w:ascii="Arial" w:eastAsia="Times New Roman" w:hAnsi="Arial" w:cs="Arial"/>
          <w:sz w:val="20"/>
          <w:szCs w:val="20"/>
        </w:rPr>
        <w:t xml:space="preserve">-ton, </w:t>
      </w:r>
      <w:r w:rsidRPr="00124E5B">
        <w:rPr>
          <w:rFonts w:ascii="Arial" w:eastAsia="Times New Roman" w:hAnsi="Arial" w:cs="Arial"/>
          <w:sz w:val="20"/>
          <w:szCs w:val="20"/>
        </w:rPr>
        <w:t>two axle and 40</w:t>
      </w:r>
      <w:r>
        <w:rPr>
          <w:rFonts w:ascii="Arial" w:eastAsia="Times New Roman" w:hAnsi="Arial" w:cs="Arial"/>
          <w:sz w:val="20"/>
          <w:szCs w:val="20"/>
        </w:rPr>
        <w:t>-</w:t>
      </w:r>
      <w:r w:rsidRPr="00124E5B">
        <w:rPr>
          <w:rFonts w:ascii="Arial" w:eastAsia="Times New Roman" w:hAnsi="Arial" w:cs="Arial"/>
          <w:sz w:val="20"/>
          <w:szCs w:val="20"/>
        </w:rPr>
        <w:t>ton three</w:t>
      </w:r>
      <w:r>
        <w:rPr>
          <w:rFonts w:ascii="Arial" w:eastAsia="Times New Roman" w:hAnsi="Arial" w:cs="Arial"/>
          <w:sz w:val="20"/>
          <w:szCs w:val="20"/>
        </w:rPr>
        <w:t>,</w:t>
      </w:r>
      <w:r w:rsidRPr="00124E5B">
        <w:rPr>
          <w:rFonts w:ascii="Arial" w:eastAsia="Times New Roman" w:hAnsi="Arial" w:cs="Arial"/>
          <w:sz w:val="20"/>
          <w:szCs w:val="20"/>
        </w:rPr>
        <w:t xml:space="preserve"> axle vehicles.  An unimpeded clear width of </w:t>
      </w:r>
      <w:r w:rsidRPr="00124E5B">
        <w:rPr>
          <w:rFonts w:ascii="Arial" w:eastAsia="Times New Roman" w:hAnsi="Arial" w:cs="Arial"/>
          <w:sz w:val="20"/>
          <w:szCs w:val="20"/>
          <w:u w:val="single"/>
        </w:rPr>
        <w:t>2</w:t>
      </w:r>
      <w:r w:rsidR="00EA508D">
        <w:rPr>
          <w:rFonts w:ascii="Arial" w:eastAsia="Times New Roman" w:hAnsi="Arial" w:cs="Arial"/>
          <w:sz w:val="20"/>
          <w:szCs w:val="20"/>
          <w:u w:val="single"/>
        </w:rPr>
        <w:t>6</w:t>
      </w:r>
      <w:r>
        <w:rPr>
          <w:rFonts w:ascii="Arial" w:eastAsia="Times New Roman" w:hAnsi="Arial" w:cs="Arial"/>
          <w:sz w:val="20"/>
          <w:szCs w:val="20"/>
          <w:u w:val="single"/>
        </w:rPr>
        <w:t>-</w:t>
      </w:r>
      <w:r w:rsidRPr="00124E5B">
        <w:rPr>
          <w:rFonts w:ascii="Arial" w:eastAsia="Times New Roman" w:hAnsi="Arial" w:cs="Arial"/>
          <w:sz w:val="20"/>
          <w:szCs w:val="20"/>
          <w:u w:val="single"/>
        </w:rPr>
        <w:t>feet</w:t>
      </w:r>
      <w:r w:rsidRPr="00124E5B">
        <w:rPr>
          <w:rFonts w:ascii="Arial" w:eastAsia="Times New Roman" w:hAnsi="Arial" w:cs="Arial"/>
          <w:sz w:val="20"/>
          <w:szCs w:val="20"/>
        </w:rPr>
        <w:t xml:space="preserve"> shall be </w:t>
      </w:r>
      <w:r w:rsidR="00EA508D" w:rsidRPr="00124E5B">
        <w:rPr>
          <w:rFonts w:ascii="Arial" w:eastAsia="Times New Roman" w:hAnsi="Arial" w:cs="Arial"/>
          <w:sz w:val="20"/>
          <w:szCs w:val="20"/>
        </w:rPr>
        <w:t>always maintained</w:t>
      </w:r>
      <w:r w:rsidR="00EA508D">
        <w:rPr>
          <w:rFonts w:ascii="Arial" w:eastAsia="Times New Roman" w:hAnsi="Arial" w:cs="Arial"/>
          <w:sz w:val="20"/>
          <w:szCs w:val="20"/>
        </w:rPr>
        <w:t xml:space="preserve"> per the requirements of D103.6.1.</w:t>
      </w:r>
      <w:r w:rsidRPr="00124E5B">
        <w:rPr>
          <w:rFonts w:ascii="Arial" w:eastAsia="Times New Roman" w:hAnsi="Arial" w:cs="Arial"/>
          <w:sz w:val="20"/>
          <w:szCs w:val="20"/>
        </w:rPr>
        <w:t xml:space="preserve">  As such, any location where parked vehicles would obstruct this clear width requirement will require “NO PARKING – FIRE LANE” signage.  </w:t>
      </w:r>
      <w:r w:rsidRPr="00124E5B">
        <w:rPr>
          <w:rFonts w:ascii="Arial" w:eastAsia="Times New Roman" w:hAnsi="Arial" w:cs="Arial"/>
          <w:i/>
          <w:sz w:val="20"/>
          <w:szCs w:val="20"/>
        </w:rPr>
        <w:t>This signage shall be red on white. Update design criteria has been provided at the end of this document; ensure compliance when resubmitting.</w:t>
      </w:r>
      <w:r w:rsidR="006F2D15">
        <w:rPr>
          <w:rFonts w:ascii="Arial" w:eastAsia="Times New Roman" w:hAnsi="Arial" w:cs="Arial"/>
          <w:i/>
          <w:sz w:val="20"/>
          <w:szCs w:val="20"/>
        </w:rPr>
        <w:t xml:space="preserve"> </w:t>
      </w:r>
      <w:r w:rsidR="00835DE1">
        <w:rPr>
          <w:rFonts w:ascii="Arial" w:eastAsia="Times New Roman" w:hAnsi="Arial" w:cs="Arial"/>
          <w:i/>
          <w:sz w:val="20"/>
          <w:szCs w:val="20"/>
        </w:rPr>
        <w:t xml:space="preserve">  Note – See below for NO PARKING – FIRE LANE signage locations</w:t>
      </w:r>
      <w:r w:rsidR="006F2D15">
        <w:rPr>
          <w:rFonts w:ascii="Arial" w:eastAsia="Times New Roman" w:hAnsi="Arial" w:cs="Arial"/>
          <w:i/>
          <w:sz w:val="20"/>
          <w:szCs w:val="20"/>
        </w:rPr>
        <w:t xml:space="preserve"> </w:t>
      </w:r>
    </w:p>
    <w:p w14:paraId="3DDA8AEF" w14:textId="77777777" w:rsidR="00835DE1" w:rsidRPr="00835DE1" w:rsidRDefault="00835DE1" w:rsidP="00835DE1">
      <w:pPr>
        <w:pStyle w:val="ListParagraph"/>
        <w:rPr>
          <w:rFonts w:ascii="Arial" w:eastAsia="Times New Roman" w:hAnsi="Arial" w:cs="Arial"/>
          <w:sz w:val="20"/>
          <w:szCs w:val="20"/>
        </w:rPr>
      </w:pPr>
    </w:p>
    <w:p w14:paraId="5944C230" w14:textId="0704A090" w:rsidR="00835DE1" w:rsidRPr="00F70478" w:rsidRDefault="00835DE1" w:rsidP="00835DE1">
      <w:pPr>
        <w:pStyle w:val="ListParagraph"/>
        <w:spacing w:after="0" w:line="240" w:lineRule="auto"/>
        <w:ind w:left="1080"/>
        <w:jc w:val="center"/>
        <w:rPr>
          <w:rFonts w:ascii="Arial" w:eastAsia="Times New Roman" w:hAnsi="Arial" w:cs="Arial"/>
          <w:sz w:val="20"/>
          <w:szCs w:val="20"/>
        </w:rPr>
      </w:pPr>
      <w:r>
        <w:rPr>
          <w:noProof/>
        </w:rPr>
        <w:drawing>
          <wp:inline distT="0" distB="0" distL="0" distR="0" wp14:anchorId="57906C48" wp14:editId="04758FA4">
            <wp:extent cx="3101340" cy="1322951"/>
            <wp:effectExtent l="0" t="0" r="3810" b="0"/>
            <wp:docPr id="492427373" name="Picture 1"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427373" name="Picture 1" descr="Diagram, engineering drawing&#10;&#10;Description automatically generated"/>
                    <pic:cNvPicPr/>
                  </pic:nvPicPr>
                  <pic:blipFill>
                    <a:blip r:embed="rId8"/>
                    <a:stretch>
                      <a:fillRect/>
                    </a:stretch>
                  </pic:blipFill>
                  <pic:spPr>
                    <a:xfrm>
                      <a:off x="0" y="0"/>
                      <a:ext cx="3129139" cy="1334809"/>
                    </a:xfrm>
                    <a:prstGeom prst="rect">
                      <a:avLst/>
                    </a:prstGeom>
                  </pic:spPr>
                </pic:pic>
              </a:graphicData>
            </a:graphic>
          </wp:inline>
        </w:drawing>
      </w:r>
    </w:p>
    <w:p w14:paraId="6BA7776D" w14:textId="77777777" w:rsidR="00F70478" w:rsidRPr="00F70478" w:rsidRDefault="00F70478" w:rsidP="00F70478">
      <w:pPr>
        <w:spacing w:after="0" w:line="240" w:lineRule="auto"/>
        <w:jc w:val="both"/>
        <w:rPr>
          <w:rFonts w:ascii="Arial" w:eastAsia="Times New Roman" w:hAnsi="Arial" w:cs="Arial"/>
          <w:sz w:val="20"/>
          <w:szCs w:val="20"/>
        </w:rPr>
      </w:pPr>
    </w:p>
    <w:p w14:paraId="34E713CE" w14:textId="5326FDE2" w:rsidR="00E757FF" w:rsidRPr="00A01726" w:rsidRDefault="00553663" w:rsidP="00DA7161">
      <w:pPr>
        <w:pStyle w:val="ListParagraph"/>
        <w:numPr>
          <w:ilvl w:val="0"/>
          <w:numId w:val="2"/>
        </w:numPr>
        <w:spacing w:after="0" w:line="240" w:lineRule="auto"/>
        <w:rPr>
          <w:rFonts w:ascii="Arial" w:eastAsia="Times New Roman" w:hAnsi="Arial" w:cs="Arial"/>
          <w:b/>
          <w:i/>
          <w:color w:val="FF0000"/>
          <w:sz w:val="20"/>
          <w:szCs w:val="20"/>
        </w:rPr>
      </w:pPr>
      <w:r w:rsidRPr="0077111F">
        <w:rPr>
          <w:rFonts w:ascii="Arial" w:eastAsia="Times New Roman" w:hAnsi="Arial" w:cs="Arial"/>
          <w:sz w:val="20"/>
          <w:szCs w:val="20"/>
        </w:rPr>
        <w:t>The applicant shall provide an auto turn</w:t>
      </w:r>
      <w:r w:rsidR="00A144AB" w:rsidRPr="0077111F">
        <w:rPr>
          <w:rFonts w:ascii="Arial" w:eastAsia="Times New Roman" w:hAnsi="Arial" w:cs="Arial"/>
          <w:sz w:val="20"/>
          <w:szCs w:val="20"/>
        </w:rPr>
        <w:t xml:space="preserve"> analysis </w:t>
      </w:r>
      <w:r w:rsidRPr="0077111F">
        <w:rPr>
          <w:rFonts w:ascii="Arial" w:eastAsia="Times New Roman" w:hAnsi="Arial" w:cs="Arial"/>
          <w:sz w:val="20"/>
          <w:szCs w:val="20"/>
        </w:rPr>
        <w:t xml:space="preserve">indicating that apparatus can navigate </w:t>
      </w:r>
      <w:r w:rsidR="00953823" w:rsidRPr="0077111F">
        <w:rPr>
          <w:rFonts w:ascii="Arial" w:eastAsia="Times New Roman" w:hAnsi="Arial" w:cs="Arial"/>
          <w:sz w:val="20"/>
          <w:szCs w:val="20"/>
        </w:rPr>
        <w:t xml:space="preserve">all portions of </w:t>
      </w:r>
      <w:r w:rsidRPr="0077111F">
        <w:rPr>
          <w:rFonts w:ascii="Arial" w:eastAsia="Times New Roman" w:hAnsi="Arial" w:cs="Arial"/>
          <w:sz w:val="20"/>
          <w:szCs w:val="20"/>
        </w:rPr>
        <w:t>this site</w:t>
      </w:r>
      <w:r w:rsidR="00953823" w:rsidRPr="0077111F">
        <w:rPr>
          <w:rFonts w:ascii="Arial" w:eastAsia="Times New Roman" w:hAnsi="Arial" w:cs="Arial"/>
          <w:sz w:val="20"/>
          <w:szCs w:val="20"/>
        </w:rPr>
        <w:t xml:space="preserve"> (both sides of the gas canopy)</w:t>
      </w:r>
      <w:r w:rsidRPr="0077111F">
        <w:rPr>
          <w:rFonts w:ascii="Arial" w:eastAsia="Times New Roman" w:hAnsi="Arial" w:cs="Arial"/>
          <w:sz w:val="20"/>
          <w:szCs w:val="20"/>
        </w:rPr>
        <w:t>; NO PARKING – FIRE LANE signage is required for an</w:t>
      </w:r>
      <w:r w:rsidR="00A144AB" w:rsidRPr="0077111F">
        <w:rPr>
          <w:rFonts w:ascii="Arial" w:eastAsia="Times New Roman" w:hAnsi="Arial" w:cs="Arial"/>
          <w:sz w:val="20"/>
          <w:szCs w:val="20"/>
        </w:rPr>
        <w:t xml:space="preserve">y </w:t>
      </w:r>
      <w:r w:rsidRPr="0077111F">
        <w:rPr>
          <w:rFonts w:ascii="Arial" w:eastAsia="Times New Roman" w:hAnsi="Arial" w:cs="Arial"/>
          <w:sz w:val="20"/>
          <w:szCs w:val="20"/>
        </w:rPr>
        <w:t xml:space="preserve">portion of the access where the </w:t>
      </w:r>
      <w:r w:rsidR="00B40F6C" w:rsidRPr="0077111F">
        <w:rPr>
          <w:rFonts w:ascii="Arial" w:eastAsia="Times New Roman" w:hAnsi="Arial" w:cs="Arial"/>
          <w:sz w:val="20"/>
          <w:szCs w:val="20"/>
        </w:rPr>
        <w:t>20-foot</w:t>
      </w:r>
      <w:r w:rsidRPr="0077111F">
        <w:rPr>
          <w:rFonts w:ascii="Arial" w:eastAsia="Times New Roman" w:hAnsi="Arial" w:cs="Arial"/>
          <w:sz w:val="20"/>
          <w:szCs w:val="20"/>
        </w:rPr>
        <w:t xml:space="preserve"> clear width requirement cannot be met</w:t>
      </w:r>
      <w:r w:rsidR="00A144AB" w:rsidRPr="0077111F">
        <w:rPr>
          <w:rFonts w:ascii="Arial" w:eastAsia="Times New Roman" w:hAnsi="Arial" w:cs="Arial"/>
          <w:sz w:val="20"/>
          <w:szCs w:val="20"/>
        </w:rPr>
        <w:t>.  This is applicable</w:t>
      </w:r>
      <w:r w:rsidR="003C1B81" w:rsidRPr="0077111F">
        <w:rPr>
          <w:rFonts w:ascii="Arial" w:eastAsia="Times New Roman" w:hAnsi="Arial" w:cs="Arial"/>
          <w:sz w:val="20"/>
          <w:szCs w:val="20"/>
        </w:rPr>
        <w:t xml:space="preserve"> for the loop around the canopy as well as for each entry.  The access on each side of the canopy shall meet his requirement with no portion of the canopy encroaching into the required fire lane access road</w:t>
      </w:r>
      <w:r w:rsidR="00A144AB" w:rsidRPr="0077111F">
        <w:rPr>
          <w:rFonts w:ascii="Arial" w:eastAsia="Times New Roman" w:hAnsi="Arial" w:cs="Arial"/>
          <w:sz w:val="20"/>
          <w:szCs w:val="20"/>
        </w:rPr>
        <w:t>.</w:t>
      </w:r>
      <w:r w:rsidR="00B40F6C" w:rsidRPr="0077111F">
        <w:rPr>
          <w:rFonts w:ascii="Arial" w:eastAsia="Times New Roman" w:hAnsi="Arial" w:cs="Arial"/>
          <w:sz w:val="20"/>
          <w:szCs w:val="20"/>
        </w:rPr>
        <w:t xml:space="preserve">  </w:t>
      </w:r>
      <w:r w:rsidR="004A6B27" w:rsidRPr="0077111F">
        <w:rPr>
          <w:rFonts w:ascii="Arial" w:eastAsia="Times New Roman" w:hAnsi="Arial" w:cs="Arial"/>
          <w:sz w:val="20"/>
          <w:szCs w:val="20"/>
        </w:rPr>
        <w:t>See below for the areas required to be included in the auto turn analysis and address when resubmitting:</w:t>
      </w:r>
      <w:r w:rsidR="006F2D15" w:rsidRPr="0077111F">
        <w:rPr>
          <w:rFonts w:ascii="Arial" w:eastAsia="Times New Roman" w:hAnsi="Arial" w:cs="Arial"/>
          <w:sz w:val="20"/>
          <w:szCs w:val="20"/>
        </w:rPr>
        <w:t xml:space="preserve"> </w:t>
      </w:r>
    </w:p>
    <w:p w14:paraId="0E7B158A" w14:textId="77777777" w:rsidR="00A01726" w:rsidRPr="00A01726" w:rsidRDefault="00A01726" w:rsidP="00A01726">
      <w:pPr>
        <w:pStyle w:val="ListParagraph"/>
        <w:rPr>
          <w:rFonts w:ascii="Arial" w:eastAsia="Times New Roman" w:hAnsi="Arial" w:cs="Arial"/>
          <w:b/>
          <w:i/>
          <w:color w:val="FF0000"/>
          <w:sz w:val="20"/>
          <w:szCs w:val="20"/>
        </w:rPr>
      </w:pPr>
    </w:p>
    <w:p w14:paraId="0DBD4830" w14:textId="12D874DE" w:rsidR="00A01726" w:rsidRDefault="00F70478" w:rsidP="00A01726">
      <w:pPr>
        <w:pStyle w:val="ListParagraph"/>
        <w:spacing w:after="0" w:line="240" w:lineRule="auto"/>
        <w:ind w:left="1080"/>
        <w:jc w:val="center"/>
        <w:rPr>
          <w:rFonts w:ascii="Arial" w:eastAsia="Times New Roman" w:hAnsi="Arial" w:cs="Arial"/>
          <w:b/>
          <w:i/>
          <w:color w:val="FF0000"/>
          <w:sz w:val="20"/>
          <w:szCs w:val="20"/>
        </w:rPr>
      </w:pPr>
      <w:r>
        <w:rPr>
          <w:noProof/>
        </w:rPr>
        <w:drawing>
          <wp:inline distT="0" distB="0" distL="0" distR="0" wp14:anchorId="15081A07" wp14:editId="408DE147">
            <wp:extent cx="3192780" cy="1753072"/>
            <wp:effectExtent l="0" t="0" r="7620" b="0"/>
            <wp:docPr id="1271334696"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334696" name="Picture 1" descr="Diagram&#10;&#10;Description automatically generated"/>
                    <pic:cNvPicPr/>
                  </pic:nvPicPr>
                  <pic:blipFill>
                    <a:blip r:embed="rId9"/>
                    <a:stretch>
                      <a:fillRect/>
                    </a:stretch>
                  </pic:blipFill>
                  <pic:spPr>
                    <a:xfrm>
                      <a:off x="0" y="0"/>
                      <a:ext cx="3212746" cy="1764035"/>
                    </a:xfrm>
                    <a:prstGeom prst="rect">
                      <a:avLst/>
                    </a:prstGeom>
                  </pic:spPr>
                </pic:pic>
              </a:graphicData>
            </a:graphic>
          </wp:inline>
        </w:drawing>
      </w:r>
    </w:p>
    <w:p w14:paraId="49E8D6C5" w14:textId="77777777" w:rsidR="00835DE1" w:rsidRDefault="00835DE1" w:rsidP="00835DE1">
      <w:pPr>
        <w:spacing w:after="0" w:line="240" w:lineRule="auto"/>
        <w:rPr>
          <w:rFonts w:ascii="Arial" w:eastAsia="Arial" w:hAnsi="Arial" w:cs="Arial"/>
          <w:iCs/>
        </w:rPr>
      </w:pPr>
    </w:p>
    <w:p w14:paraId="47A7C935" w14:textId="0D2119D6" w:rsidR="0088720E" w:rsidRPr="00835DE1" w:rsidRDefault="0088720E" w:rsidP="00835DE1">
      <w:pPr>
        <w:spacing w:after="0" w:line="240" w:lineRule="auto"/>
        <w:rPr>
          <w:rFonts w:ascii="Arial" w:eastAsia="Arial" w:hAnsi="Arial" w:cs="Arial"/>
          <w:b/>
          <w:bCs/>
          <w:i/>
          <w:color w:val="365F91" w:themeColor="accent1" w:themeShade="BF"/>
        </w:rPr>
      </w:pPr>
      <w:r w:rsidRPr="00835DE1">
        <w:rPr>
          <w:rFonts w:ascii="Arial" w:eastAsia="Arial" w:hAnsi="Arial" w:cs="Arial"/>
          <w:b/>
          <w:bCs/>
          <w:i/>
          <w:color w:val="365F91" w:themeColor="accent1" w:themeShade="BF"/>
        </w:rPr>
        <w:t>The items noted above with a comment number (1, 2 etc.) are items that need to be corrected to show compliance with the applicable codes. Please provide a written response to this letter indicating where the corrections are made on the plans (cloud the plans as applicable). This will speed up the review process when resubmitting.  Note – This item is listed twice to emphasize the requirement to respond to the fire life safety response letter.</w:t>
      </w:r>
      <w:r w:rsidR="00940209" w:rsidRPr="00835DE1">
        <w:rPr>
          <w:rFonts w:ascii="Arial" w:eastAsia="Arial" w:hAnsi="Arial" w:cs="Arial"/>
          <w:b/>
          <w:bCs/>
          <w:i/>
          <w:color w:val="365F91" w:themeColor="accent1" w:themeShade="BF"/>
        </w:rPr>
        <w:t xml:space="preserve">  </w:t>
      </w:r>
    </w:p>
    <w:p w14:paraId="15BA14BF" w14:textId="77777777" w:rsidR="00835DE1" w:rsidRPr="00835DE1" w:rsidRDefault="00835DE1" w:rsidP="00835DE1">
      <w:pPr>
        <w:pStyle w:val="ListParagraph"/>
        <w:spacing w:after="0" w:line="240" w:lineRule="auto"/>
        <w:ind w:left="1080"/>
        <w:rPr>
          <w:rFonts w:ascii="Arial" w:eastAsia="Times New Roman" w:hAnsi="Arial" w:cs="Arial"/>
          <w:b/>
          <w:sz w:val="20"/>
          <w:szCs w:val="20"/>
        </w:rPr>
      </w:pPr>
    </w:p>
    <w:p w14:paraId="0717AA02" w14:textId="27A6DE38" w:rsidR="00056AD5" w:rsidRPr="00056AD5" w:rsidRDefault="00A01726" w:rsidP="00056AD5">
      <w:pPr>
        <w:spacing w:after="0" w:line="240" w:lineRule="auto"/>
        <w:rPr>
          <w:rFonts w:ascii="Arial" w:eastAsia="Times New Roman" w:hAnsi="Arial" w:cs="Arial"/>
          <w:b/>
          <w:sz w:val="20"/>
          <w:szCs w:val="20"/>
        </w:rPr>
      </w:pPr>
      <w:r>
        <w:rPr>
          <w:rFonts w:ascii="Arial" w:eastAsia="Times New Roman" w:hAnsi="Arial" w:cs="Arial"/>
          <w:b/>
          <w:sz w:val="20"/>
          <w:szCs w:val="20"/>
        </w:rPr>
        <w:t>G</w:t>
      </w:r>
      <w:r w:rsidR="00056AD5" w:rsidRPr="00056AD5">
        <w:rPr>
          <w:rFonts w:ascii="Arial" w:eastAsia="Times New Roman" w:hAnsi="Arial" w:cs="Arial"/>
          <w:b/>
          <w:sz w:val="20"/>
          <w:szCs w:val="20"/>
        </w:rPr>
        <w:t>ENERAL COMMENTS</w:t>
      </w:r>
      <w:r w:rsidR="00652C79">
        <w:rPr>
          <w:rFonts w:ascii="Arial" w:eastAsia="Times New Roman" w:hAnsi="Arial" w:cs="Arial"/>
          <w:b/>
          <w:sz w:val="20"/>
          <w:szCs w:val="20"/>
        </w:rPr>
        <w:t xml:space="preserve"> (as applicable)</w:t>
      </w:r>
    </w:p>
    <w:p w14:paraId="31E1CFD7"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All engineering documents submitted to the </w:t>
      </w:r>
      <w:r w:rsidR="00E71A91">
        <w:rPr>
          <w:rFonts w:ascii="Arial" w:eastAsia="Times New Roman" w:hAnsi="Arial" w:cs="Arial"/>
          <w:sz w:val="20"/>
          <w:szCs w:val="20"/>
        </w:rPr>
        <w:t>Town of Parker</w:t>
      </w:r>
      <w:r w:rsidRPr="00056AD5">
        <w:rPr>
          <w:rFonts w:ascii="Arial" w:eastAsia="Times New Roman" w:hAnsi="Arial" w:cs="Arial"/>
          <w:sz w:val="20"/>
          <w:szCs w:val="20"/>
        </w:rPr>
        <w:t xml:space="preserve"> shall bear the wet signature and seal of the engineer or architect in responsible charge of the design.</w:t>
      </w:r>
    </w:p>
    <w:p w14:paraId="3EEF3F07" w14:textId="77777777" w:rsidR="00056AD5" w:rsidRPr="00056AD5" w:rsidRDefault="00056AD5" w:rsidP="00056AD5">
      <w:pPr>
        <w:spacing w:after="0" w:line="240" w:lineRule="auto"/>
        <w:rPr>
          <w:rFonts w:ascii="Arial" w:eastAsia="Times New Roman" w:hAnsi="Arial" w:cs="Arial"/>
          <w:sz w:val="20"/>
          <w:szCs w:val="20"/>
        </w:rPr>
      </w:pPr>
    </w:p>
    <w:p w14:paraId="7B51B3CD" w14:textId="4582F6D6" w:rsidR="00056AD5" w:rsidRDefault="00056AD5" w:rsidP="00056AD5">
      <w:pPr>
        <w:spacing w:after="0" w:line="240" w:lineRule="auto"/>
        <w:jc w:val="both"/>
        <w:rPr>
          <w:rFonts w:ascii="Arial" w:eastAsia="Times New Roman" w:hAnsi="Arial" w:cs="Arial"/>
          <w:sz w:val="20"/>
          <w:szCs w:val="20"/>
        </w:rPr>
      </w:pPr>
      <w:r w:rsidRPr="00056AD5">
        <w:rPr>
          <w:rFonts w:ascii="Arial" w:eastAsia="Times New Roman" w:hAnsi="Arial" w:cs="Arial"/>
          <w:sz w:val="20"/>
          <w:szCs w:val="20"/>
        </w:rPr>
        <w:lastRenderedPageBreak/>
        <w:t xml:space="preserve">Water distribution and site access components shall be installed and in service prior to the construction of any portion of the structure, except by special permit issued by the Fire District. </w:t>
      </w:r>
    </w:p>
    <w:p w14:paraId="086BAB86" w14:textId="77777777" w:rsidR="00464CFE" w:rsidRDefault="00464CFE" w:rsidP="00056AD5">
      <w:pPr>
        <w:spacing w:after="0" w:line="240" w:lineRule="auto"/>
        <w:rPr>
          <w:rFonts w:ascii="Arial" w:eastAsia="Times New Roman" w:hAnsi="Arial" w:cs="Arial"/>
          <w:b/>
          <w:sz w:val="20"/>
          <w:szCs w:val="20"/>
          <w:u w:val="single"/>
        </w:rPr>
      </w:pPr>
    </w:p>
    <w:p w14:paraId="13FA081E" w14:textId="55C992D3" w:rsidR="00056AD5" w:rsidRPr="00901C79" w:rsidRDefault="00056AD5" w:rsidP="00056AD5">
      <w:pPr>
        <w:tabs>
          <w:tab w:val="center" w:pos="4320"/>
          <w:tab w:val="right" w:pos="8640"/>
        </w:tabs>
        <w:spacing w:after="0" w:line="240" w:lineRule="auto"/>
        <w:jc w:val="center"/>
        <w:rPr>
          <w:rFonts w:ascii="Arial" w:eastAsia="Times New Roman" w:hAnsi="Arial" w:cs="Arial"/>
          <w:b/>
          <w:smallCaps/>
          <w:color w:val="FF0000"/>
          <w:sz w:val="32"/>
          <w:szCs w:val="32"/>
        </w:rPr>
      </w:pPr>
      <w:r w:rsidRPr="00901C79">
        <w:rPr>
          <w:rFonts w:ascii="Arial" w:eastAsia="Times New Roman" w:hAnsi="Arial" w:cs="Arial"/>
          <w:b/>
          <w:smallCaps/>
          <w:color w:val="FF0000"/>
          <w:sz w:val="32"/>
          <w:szCs w:val="32"/>
          <w:highlight w:val="lightGray"/>
        </w:rPr>
        <w:t>FIRE ACCESS ROAD DESIGN CRITERIA</w:t>
      </w:r>
    </w:p>
    <w:p w14:paraId="7A1635DF" w14:textId="77777777" w:rsidR="00785B1A" w:rsidRPr="00901C79" w:rsidRDefault="00785B1A" w:rsidP="00056AD5">
      <w:pPr>
        <w:tabs>
          <w:tab w:val="center" w:pos="4320"/>
          <w:tab w:val="right" w:pos="8640"/>
        </w:tabs>
        <w:spacing w:after="0" w:line="240" w:lineRule="auto"/>
        <w:rPr>
          <w:rFonts w:ascii="Arial" w:eastAsia="Times New Roman" w:hAnsi="Arial" w:cs="Arial"/>
          <w:b/>
          <w:color w:val="632423"/>
          <w:sz w:val="20"/>
          <w:szCs w:val="20"/>
        </w:rPr>
      </w:pPr>
    </w:p>
    <w:p w14:paraId="411D9716" w14:textId="77777777" w:rsidR="00901C79" w:rsidRDefault="00901C79" w:rsidP="00901C79">
      <w:pPr>
        <w:pStyle w:val="BodyText"/>
        <w:spacing w:before="57" w:line="275" w:lineRule="auto"/>
        <w:ind w:left="100" w:right="116"/>
        <w:rPr>
          <w:spacing w:val="-1"/>
          <w:sz w:val="20"/>
          <w:szCs w:val="20"/>
        </w:rPr>
      </w:pPr>
      <w:r w:rsidRPr="00901C79">
        <w:rPr>
          <w:b/>
          <w:spacing w:val="-1"/>
          <w:sz w:val="20"/>
          <w:szCs w:val="20"/>
        </w:rPr>
        <w:t>VEHICLE</w:t>
      </w:r>
      <w:r w:rsidRPr="00901C79">
        <w:rPr>
          <w:b/>
          <w:spacing w:val="17"/>
          <w:sz w:val="20"/>
          <w:szCs w:val="20"/>
        </w:rPr>
        <w:t xml:space="preserve"> </w:t>
      </w:r>
      <w:r w:rsidRPr="00901C79">
        <w:rPr>
          <w:b/>
          <w:spacing w:val="-1"/>
          <w:sz w:val="20"/>
          <w:szCs w:val="20"/>
        </w:rPr>
        <w:t>SPECIFICATIONS</w:t>
      </w:r>
      <w:r w:rsidRPr="00901C79">
        <w:rPr>
          <w:spacing w:val="17"/>
          <w:sz w:val="20"/>
          <w:szCs w:val="20"/>
        </w:rPr>
        <w:t xml:space="preserve"> </w:t>
      </w:r>
      <w:r w:rsidRPr="00901C79">
        <w:rPr>
          <w:spacing w:val="-1"/>
          <w:sz w:val="20"/>
          <w:szCs w:val="20"/>
        </w:rPr>
        <w:t>are</w:t>
      </w:r>
      <w:r w:rsidRPr="00901C79">
        <w:rPr>
          <w:spacing w:val="17"/>
          <w:sz w:val="20"/>
          <w:szCs w:val="20"/>
        </w:rPr>
        <w:t xml:space="preserve"> </w:t>
      </w:r>
      <w:r w:rsidRPr="00901C79">
        <w:rPr>
          <w:spacing w:val="-1"/>
          <w:sz w:val="20"/>
          <w:szCs w:val="20"/>
        </w:rPr>
        <w:t>provided</w:t>
      </w:r>
      <w:r w:rsidRPr="00901C79">
        <w:rPr>
          <w:spacing w:val="17"/>
          <w:sz w:val="20"/>
          <w:szCs w:val="20"/>
        </w:rPr>
        <w:t xml:space="preserve"> </w:t>
      </w:r>
      <w:r w:rsidRPr="00901C79">
        <w:rPr>
          <w:sz w:val="20"/>
          <w:szCs w:val="20"/>
        </w:rPr>
        <w:t>for</w:t>
      </w:r>
      <w:r w:rsidRPr="00901C79">
        <w:rPr>
          <w:spacing w:val="18"/>
          <w:sz w:val="20"/>
          <w:szCs w:val="20"/>
        </w:rPr>
        <w:t xml:space="preserve"> </w:t>
      </w:r>
      <w:r w:rsidRPr="00901C79">
        <w:rPr>
          <w:spacing w:val="-1"/>
          <w:sz w:val="20"/>
          <w:szCs w:val="20"/>
        </w:rPr>
        <w:t>the</w:t>
      </w:r>
      <w:r w:rsidRPr="00901C79">
        <w:rPr>
          <w:spacing w:val="17"/>
          <w:sz w:val="20"/>
          <w:szCs w:val="20"/>
        </w:rPr>
        <w:t xml:space="preserve"> </w:t>
      </w:r>
      <w:r w:rsidRPr="00901C79">
        <w:rPr>
          <w:spacing w:val="-1"/>
          <w:sz w:val="20"/>
          <w:szCs w:val="20"/>
        </w:rPr>
        <w:t>largest</w:t>
      </w:r>
      <w:r w:rsidRPr="00901C79">
        <w:rPr>
          <w:spacing w:val="19"/>
          <w:sz w:val="20"/>
          <w:szCs w:val="20"/>
        </w:rPr>
        <w:t xml:space="preserve"> </w:t>
      </w:r>
      <w:r w:rsidRPr="00901C79">
        <w:rPr>
          <w:spacing w:val="-1"/>
          <w:sz w:val="20"/>
          <w:szCs w:val="20"/>
        </w:rPr>
        <w:t>apparatus</w:t>
      </w:r>
      <w:r w:rsidRPr="00901C79">
        <w:rPr>
          <w:spacing w:val="18"/>
          <w:sz w:val="20"/>
          <w:szCs w:val="20"/>
        </w:rPr>
        <w:t xml:space="preserve"> </w:t>
      </w:r>
      <w:r w:rsidRPr="00901C79">
        <w:rPr>
          <w:spacing w:val="-1"/>
          <w:sz w:val="20"/>
          <w:szCs w:val="20"/>
        </w:rPr>
        <w:t>in</w:t>
      </w:r>
      <w:r w:rsidRPr="00901C79">
        <w:rPr>
          <w:spacing w:val="17"/>
          <w:sz w:val="20"/>
          <w:szCs w:val="20"/>
        </w:rPr>
        <w:t xml:space="preserve"> </w:t>
      </w:r>
      <w:r w:rsidRPr="00901C79">
        <w:rPr>
          <w:spacing w:val="-1"/>
          <w:sz w:val="20"/>
          <w:szCs w:val="20"/>
        </w:rPr>
        <w:t>use</w:t>
      </w:r>
      <w:r w:rsidRPr="00901C79">
        <w:rPr>
          <w:spacing w:val="17"/>
          <w:sz w:val="20"/>
          <w:szCs w:val="20"/>
        </w:rPr>
        <w:t xml:space="preserve"> </w:t>
      </w:r>
      <w:r w:rsidRPr="00901C79">
        <w:rPr>
          <w:spacing w:val="-1"/>
          <w:sz w:val="20"/>
          <w:szCs w:val="20"/>
        </w:rPr>
        <w:t>by</w:t>
      </w:r>
      <w:r w:rsidRPr="00901C79">
        <w:rPr>
          <w:spacing w:val="18"/>
          <w:sz w:val="20"/>
          <w:szCs w:val="20"/>
        </w:rPr>
        <w:t xml:space="preserve"> </w:t>
      </w:r>
      <w:r w:rsidRPr="00901C79">
        <w:rPr>
          <w:spacing w:val="-1"/>
          <w:sz w:val="20"/>
          <w:szCs w:val="20"/>
        </w:rPr>
        <w:t>South</w:t>
      </w:r>
      <w:r w:rsidRPr="00901C79">
        <w:rPr>
          <w:spacing w:val="20"/>
          <w:sz w:val="20"/>
          <w:szCs w:val="20"/>
        </w:rPr>
        <w:t xml:space="preserve"> </w:t>
      </w:r>
      <w:r w:rsidRPr="00901C79">
        <w:rPr>
          <w:spacing w:val="-1"/>
          <w:sz w:val="20"/>
          <w:szCs w:val="20"/>
        </w:rPr>
        <w:t>Metro</w:t>
      </w:r>
      <w:r w:rsidRPr="00901C79">
        <w:rPr>
          <w:spacing w:val="17"/>
          <w:sz w:val="20"/>
          <w:szCs w:val="20"/>
        </w:rPr>
        <w:t xml:space="preserve"> </w:t>
      </w:r>
      <w:r w:rsidRPr="00901C79">
        <w:rPr>
          <w:spacing w:val="-1"/>
          <w:sz w:val="20"/>
          <w:szCs w:val="20"/>
        </w:rPr>
        <w:t>Fire</w:t>
      </w:r>
      <w:r w:rsidRPr="00901C79">
        <w:rPr>
          <w:spacing w:val="17"/>
          <w:sz w:val="20"/>
          <w:szCs w:val="20"/>
        </w:rPr>
        <w:t xml:space="preserve"> </w:t>
      </w:r>
      <w:r w:rsidRPr="00901C79">
        <w:rPr>
          <w:spacing w:val="-1"/>
          <w:sz w:val="20"/>
          <w:szCs w:val="20"/>
        </w:rPr>
        <w:t>Rescue.</w:t>
      </w:r>
      <w:r w:rsidRPr="00901C79">
        <w:rPr>
          <w:spacing w:val="19"/>
          <w:sz w:val="20"/>
          <w:szCs w:val="20"/>
        </w:rPr>
        <w:t xml:space="preserve"> </w:t>
      </w:r>
      <w:r w:rsidRPr="00901C79">
        <w:rPr>
          <w:spacing w:val="-1"/>
          <w:sz w:val="20"/>
          <w:szCs w:val="20"/>
        </w:rPr>
        <w:t>Fire</w:t>
      </w:r>
      <w:r w:rsidRPr="00901C79">
        <w:rPr>
          <w:spacing w:val="79"/>
          <w:sz w:val="20"/>
          <w:szCs w:val="20"/>
        </w:rPr>
        <w:t xml:space="preserve"> </w:t>
      </w:r>
      <w:r w:rsidRPr="00901C79">
        <w:rPr>
          <w:spacing w:val="-1"/>
          <w:sz w:val="20"/>
          <w:szCs w:val="20"/>
        </w:rPr>
        <w:t>Apparatus</w:t>
      </w:r>
      <w:r w:rsidRPr="00901C79">
        <w:rPr>
          <w:spacing w:val="-2"/>
          <w:sz w:val="20"/>
          <w:szCs w:val="20"/>
        </w:rPr>
        <w:t xml:space="preserve"> </w:t>
      </w:r>
      <w:r w:rsidRPr="00901C79">
        <w:rPr>
          <w:spacing w:val="-1"/>
          <w:sz w:val="20"/>
          <w:szCs w:val="20"/>
        </w:rPr>
        <w:t>Access</w:t>
      </w:r>
      <w:r w:rsidRPr="00901C79">
        <w:rPr>
          <w:spacing w:val="-2"/>
          <w:sz w:val="20"/>
          <w:szCs w:val="20"/>
        </w:rPr>
        <w:t xml:space="preserve"> Roads</w:t>
      </w:r>
      <w:r w:rsidRPr="00901C79">
        <w:rPr>
          <w:spacing w:val="1"/>
          <w:sz w:val="20"/>
          <w:szCs w:val="20"/>
        </w:rPr>
        <w:t xml:space="preserve"> </w:t>
      </w:r>
      <w:r w:rsidRPr="00901C79">
        <w:rPr>
          <w:spacing w:val="-1"/>
          <w:sz w:val="20"/>
          <w:szCs w:val="20"/>
        </w:rPr>
        <w:t>shall</w:t>
      </w:r>
      <w:r w:rsidRPr="00901C79">
        <w:rPr>
          <w:sz w:val="20"/>
          <w:szCs w:val="20"/>
        </w:rPr>
        <w:t xml:space="preserve"> </w:t>
      </w:r>
      <w:r w:rsidRPr="00901C79">
        <w:rPr>
          <w:spacing w:val="-1"/>
          <w:sz w:val="20"/>
          <w:szCs w:val="20"/>
        </w:rPr>
        <w:t>be</w:t>
      </w:r>
      <w:r w:rsidRPr="00901C79">
        <w:rPr>
          <w:sz w:val="20"/>
          <w:szCs w:val="20"/>
        </w:rPr>
        <w:t xml:space="preserve"> </w:t>
      </w:r>
      <w:r w:rsidRPr="00901C79">
        <w:rPr>
          <w:spacing w:val="-1"/>
          <w:sz w:val="20"/>
          <w:szCs w:val="20"/>
        </w:rPr>
        <w:t>capable</w:t>
      </w:r>
      <w:r w:rsidRPr="00901C79">
        <w:rPr>
          <w:spacing w:val="-2"/>
          <w:sz w:val="20"/>
          <w:szCs w:val="20"/>
        </w:rPr>
        <w:t xml:space="preserve"> of</w:t>
      </w:r>
      <w:r w:rsidRPr="00901C79">
        <w:rPr>
          <w:spacing w:val="2"/>
          <w:sz w:val="20"/>
          <w:szCs w:val="20"/>
        </w:rPr>
        <w:t xml:space="preserve"> </w:t>
      </w:r>
      <w:r w:rsidRPr="00901C79">
        <w:rPr>
          <w:spacing w:val="-1"/>
          <w:sz w:val="20"/>
          <w:szCs w:val="20"/>
        </w:rPr>
        <w:t>accommodating</w:t>
      </w:r>
      <w:r w:rsidRPr="00901C79">
        <w:rPr>
          <w:sz w:val="20"/>
          <w:szCs w:val="20"/>
        </w:rPr>
        <w:t xml:space="preserve"> </w:t>
      </w:r>
      <w:r w:rsidRPr="00901C79">
        <w:rPr>
          <w:spacing w:val="-1"/>
          <w:sz w:val="20"/>
          <w:szCs w:val="20"/>
        </w:rPr>
        <w:t>this</w:t>
      </w:r>
      <w:r w:rsidRPr="00901C79">
        <w:rPr>
          <w:spacing w:val="1"/>
          <w:sz w:val="20"/>
          <w:szCs w:val="20"/>
        </w:rPr>
        <w:t xml:space="preserve"> </w:t>
      </w:r>
      <w:r w:rsidRPr="00901C79">
        <w:rPr>
          <w:spacing w:val="-1"/>
          <w:sz w:val="20"/>
          <w:szCs w:val="20"/>
        </w:rPr>
        <w:t>apparatus.</w:t>
      </w:r>
    </w:p>
    <w:p w14:paraId="2739F033" w14:textId="77777777" w:rsidR="00262600" w:rsidRDefault="00262600" w:rsidP="00901C79">
      <w:pPr>
        <w:pStyle w:val="BodyText"/>
        <w:spacing w:before="57" w:line="275" w:lineRule="auto"/>
        <w:ind w:left="100" w:right="116"/>
        <w:rPr>
          <w:spacing w:val="-1"/>
          <w:sz w:val="20"/>
          <w:szCs w:val="20"/>
        </w:rPr>
      </w:pPr>
      <w:r>
        <w:rPr>
          <w:noProof/>
        </w:rPr>
        <w:drawing>
          <wp:anchor distT="0" distB="0" distL="114300" distR="114300" simplePos="0" relativeHeight="251659264" behindDoc="0" locked="0" layoutInCell="1" allowOverlap="1" wp14:anchorId="19D85846" wp14:editId="1BBF296F">
            <wp:simplePos x="0" y="0"/>
            <wp:positionH relativeFrom="margin">
              <wp:align>left</wp:align>
            </wp:positionH>
            <wp:positionV relativeFrom="paragraph">
              <wp:posOffset>-30911</wp:posOffset>
            </wp:positionV>
            <wp:extent cx="6662524" cy="2260120"/>
            <wp:effectExtent l="0" t="0" r="5080" b="6985"/>
            <wp:wrapNone/>
            <wp:docPr id="9" name="Picture 3" descr="Pierce Tower Final 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Pierce Tower Final 3.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662524" cy="2260120"/>
                    </a:xfrm>
                    <a:prstGeom prst="rect">
                      <a:avLst/>
                    </a:prstGeom>
                    <a:noFill/>
                  </pic:spPr>
                </pic:pic>
              </a:graphicData>
            </a:graphic>
            <wp14:sizeRelH relativeFrom="margin">
              <wp14:pctWidth>0</wp14:pctWidth>
            </wp14:sizeRelH>
            <wp14:sizeRelV relativeFrom="margin">
              <wp14:pctHeight>0</wp14:pctHeight>
            </wp14:sizeRelV>
          </wp:anchor>
        </w:drawing>
      </w:r>
    </w:p>
    <w:p w14:paraId="74C099C2" w14:textId="77777777" w:rsidR="00262600" w:rsidRDefault="00262600" w:rsidP="00901C79">
      <w:pPr>
        <w:pStyle w:val="BodyText"/>
        <w:spacing w:before="57" w:line="275" w:lineRule="auto"/>
        <w:ind w:left="100" w:right="116"/>
        <w:rPr>
          <w:spacing w:val="-1"/>
          <w:sz w:val="20"/>
          <w:szCs w:val="20"/>
        </w:rPr>
      </w:pPr>
    </w:p>
    <w:p w14:paraId="1BD7A163" w14:textId="77777777" w:rsidR="00262600" w:rsidRDefault="00262600" w:rsidP="00901C79">
      <w:pPr>
        <w:pStyle w:val="BodyText"/>
        <w:spacing w:before="57" w:line="275" w:lineRule="auto"/>
        <w:ind w:left="100" w:right="116"/>
        <w:rPr>
          <w:spacing w:val="-1"/>
          <w:sz w:val="20"/>
          <w:szCs w:val="20"/>
        </w:rPr>
      </w:pPr>
    </w:p>
    <w:p w14:paraId="3A571AD2" w14:textId="77777777" w:rsidR="00262600" w:rsidRDefault="00262600" w:rsidP="00901C79">
      <w:pPr>
        <w:pStyle w:val="BodyText"/>
        <w:spacing w:before="57" w:line="275" w:lineRule="auto"/>
        <w:ind w:left="100" w:right="116"/>
        <w:rPr>
          <w:spacing w:val="-1"/>
          <w:sz w:val="20"/>
          <w:szCs w:val="20"/>
        </w:rPr>
      </w:pPr>
    </w:p>
    <w:p w14:paraId="3AACCB8C" w14:textId="77777777" w:rsidR="00262600" w:rsidRDefault="00262600" w:rsidP="00901C79">
      <w:pPr>
        <w:pStyle w:val="BodyText"/>
        <w:spacing w:before="57" w:line="275" w:lineRule="auto"/>
        <w:ind w:left="100" w:right="116"/>
        <w:rPr>
          <w:spacing w:val="-1"/>
          <w:sz w:val="20"/>
          <w:szCs w:val="20"/>
        </w:rPr>
      </w:pPr>
    </w:p>
    <w:p w14:paraId="12098ADC" w14:textId="77777777" w:rsidR="00262600" w:rsidRDefault="00262600" w:rsidP="00901C79">
      <w:pPr>
        <w:pStyle w:val="BodyText"/>
        <w:spacing w:before="57" w:line="275" w:lineRule="auto"/>
        <w:ind w:left="100" w:right="116"/>
        <w:rPr>
          <w:spacing w:val="-1"/>
          <w:sz w:val="20"/>
          <w:szCs w:val="20"/>
        </w:rPr>
      </w:pPr>
    </w:p>
    <w:p w14:paraId="1320DAF6" w14:textId="77777777" w:rsidR="00262600" w:rsidRDefault="00262600" w:rsidP="00901C79">
      <w:pPr>
        <w:pStyle w:val="BodyText"/>
        <w:spacing w:before="57" w:line="275" w:lineRule="auto"/>
        <w:ind w:left="100" w:right="116"/>
        <w:rPr>
          <w:spacing w:val="-1"/>
          <w:sz w:val="20"/>
          <w:szCs w:val="20"/>
        </w:rPr>
      </w:pPr>
    </w:p>
    <w:p w14:paraId="6E7CDC51" w14:textId="77777777" w:rsidR="00262600" w:rsidRDefault="00262600" w:rsidP="00901C79">
      <w:pPr>
        <w:pStyle w:val="BodyText"/>
        <w:spacing w:before="57" w:line="275" w:lineRule="auto"/>
        <w:ind w:left="100" w:right="116"/>
        <w:rPr>
          <w:spacing w:val="-1"/>
          <w:sz w:val="20"/>
          <w:szCs w:val="20"/>
        </w:rPr>
      </w:pPr>
    </w:p>
    <w:p w14:paraId="471CFE2B" w14:textId="77777777" w:rsidR="00124E5B" w:rsidRDefault="00124E5B" w:rsidP="00901C79">
      <w:pPr>
        <w:pStyle w:val="BodyText"/>
        <w:spacing w:before="57" w:line="275" w:lineRule="auto"/>
        <w:ind w:left="100" w:right="116"/>
        <w:rPr>
          <w:sz w:val="20"/>
          <w:szCs w:val="20"/>
        </w:rPr>
      </w:pPr>
    </w:p>
    <w:p w14:paraId="3E4FA371" w14:textId="77777777" w:rsidR="00262600" w:rsidRDefault="00262600" w:rsidP="00901C79">
      <w:pPr>
        <w:pStyle w:val="BodyText"/>
        <w:spacing w:before="57" w:line="275" w:lineRule="auto"/>
        <w:ind w:left="100" w:right="116"/>
        <w:rPr>
          <w:sz w:val="20"/>
          <w:szCs w:val="20"/>
        </w:rPr>
      </w:pPr>
    </w:p>
    <w:p w14:paraId="103E0E81" w14:textId="77777777" w:rsidR="00262600" w:rsidRPr="00901C79" w:rsidRDefault="00262600" w:rsidP="00901C79">
      <w:pPr>
        <w:pStyle w:val="BodyText"/>
        <w:spacing w:before="57" w:line="275" w:lineRule="auto"/>
        <w:ind w:left="100" w:right="116"/>
        <w:rPr>
          <w:sz w:val="20"/>
          <w:szCs w:val="20"/>
        </w:rPr>
      </w:pPr>
    </w:p>
    <w:p w14:paraId="37BF2648" w14:textId="77777777" w:rsidR="00901C79" w:rsidRPr="00901C79" w:rsidRDefault="00262600" w:rsidP="00124E5B">
      <w:pPr>
        <w:spacing w:before="4"/>
        <w:jc w:val="center"/>
        <w:rPr>
          <w:rFonts w:ascii="Arial" w:eastAsia="Arial" w:hAnsi="Arial" w:cs="Arial"/>
          <w:sz w:val="20"/>
          <w:szCs w:val="20"/>
        </w:rPr>
      </w:pPr>
      <w:r>
        <w:rPr>
          <w:rFonts w:ascii="Arial" w:eastAsia="Arial" w:hAnsi="Arial" w:cs="Arial"/>
          <w:noProof/>
          <w:sz w:val="20"/>
          <w:szCs w:val="20"/>
        </w:rPr>
        <w:t xml:space="preserve"> </w:t>
      </w:r>
      <w:r>
        <w:rPr>
          <w:rFonts w:ascii="Arial" w:eastAsia="Arial" w:hAnsi="Arial" w:cs="Arial"/>
          <w:noProof/>
          <w:sz w:val="20"/>
          <w:szCs w:val="20"/>
        </w:rPr>
        <w:drawing>
          <wp:inline distT="0" distB="0" distL="0" distR="0" wp14:anchorId="0FA53D0D" wp14:editId="32EB7C3E">
            <wp:extent cx="2715258" cy="3898565"/>
            <wp:effectExtent l="0" t="0" r="9525" b="6985"/>
            <wp:docPr id="5" name="Picture 4" descr="Truck Turn Graphic Du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4" descr="Truck Turn Graphic Dual.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3867" cy="3968358"/>
                    </a:xfrm>
                    <a:prstGeom prst="rect">
                      <a:avLst/>
                    </a:prstGeom>
                    <a:noFill/>
                  </pic:spPr>
                </pic:pic>
              </a:graphicData>
            </a:graphic>
          </wp:inline>
        </w:drawing>
      </w:r>
    </w:p>
    <w:p w14:paraId="2FEB00CB" w14:textId="6194B2AA" w:rsidR="00901C79" w:rsidRPr="00901C79" w:rsidRDefault="00E757FF" w:rsidP="00901C79">
      <w:pPr>
        <w:pStyle w:val="Heading1"/>
        <w:spacing w:before="55"/>
        <w:rPr>
          <w:b w:val="0"/>
          <w:bCs w:val="0"/>
          <w:sz w:val="20"/>
          <w:szCs w:val="20"/>
        </w:rPr>
      </w:pPr>
      <w:r>
        <w:rPr>
          <w:spacing w:val="-1"/>
          <w:sz w:val="20"/>
          <w:szCs w:val="20"/>
        </w:rPr>
        <w:t>V</w:t>
      </w:r>
      <w:r w:rsidR="00901C79" w:rsidRPr="00901C79">
        <w:rPr>
          <w:spacing w:val="-1"/>
          <w:sz w:val="20"/>
          <w:szCs w:val="20"/>
        </w:rPr>
        <w:t>ehicle</w:t>
      </w:r>
      <w:r w:rsidR="00901C79" w:rsidRPr="00901C79">
        <w:rPr>
          <w:sz w:val="20"/>
          <w:szCs w:val="20"/>
        </w:rPr>
        <w:t xml:space="preserve"> </w:t>
      </w:r>
      <w:r w:rsidR="00901C79" w:rsidRPr="00901C79">
        <w:rPr>
          <w:spacing w:val="-1"/>
          <w:sz w:val="20"/>
          <w:szCs w:val="20"/>
        </w:rPr>
        <w:t>Specifications</w:t>
      </w:r>
    </w:p>
    <w:p w14:paraId="658A41D6" w14:textId="77777777" w:rsidR="00901C79" w:rsidRPr="00901C79" w:rsidRDefault="00901C79" w:rsidP="00901C79">
      <w:pPr>
        <w:pStyle w:val="BodyText"/>
        <w:spacing w:before="160"/>
        <w:rPr>
          <w:sz w:val="20"/>
          <w:szCs w:val="20"/>
        </w:rPr>
      </w:pPr>
      <w:r w:rsidRPr="00901C79">
        <w:rPr>
          <w:spacing w:val="-1"/>
          <w:sz w:val="20"/>
          <w:szCs w:val="20"/>
        </w:rPr>
        <w:t>Length: 47’</w:t>
      </w:r>
      <w:r w:rsidRPr="00901C79">
        <w:rPr>
          <w:sz w:val="20"/>
          <w:szCs w:val="20"/>
        </w:rPr>
        <w:t xml:space="preserve"> </w:t>
      </w:r>
      <w:r w:rsidRPr="00901C79">
        <w:rPr>
          <w:spacing w:val="-1"/>
          <w:sz w:val="20"/>
          <w:szCs w:val="20"/>
        </w:rPr>
        <w:t>9.5”</w:t>
      </w:r>
    </w:p>
    <w:p w14:paraId="040CA3A2" w14:textId="77777777" w:rsidR="00901C79" w:rsidRPr="00901C79" w:rsidRDefault="00901C79" w:rsidP="00901C79">
      <w:pPr>
        <w:pStyle w:val="BodyText"/>
        <w:spacing w:before="157"/>
        <w:rPr>
          <w:sz w:val="20"/>
          <w:szCs w:val="20"/>
        </w:rPr>
      </w:pPr>
      <w:r w:rsidRPr="00901C79">
        <w:rPr>
          <w:spacing w:val="-1"/>
          <w:sz w:val="20"/>
          <w:szCs w:val="20"/>
        </w:rPr>
        <w:t>Width: 8’</w:t>
      </w:r>
      <w:r w:rsidRPr="00901C79">
        <w:rPr>
          <w:sz w:val="20"/>
          <w:szCs w:val="20"/>
        </w:rPr>
        <w:t xml:space="preserve"> </w:t>
      </w:r>
      <w:r w:rsidRPr="00901C79">
        <w:rPr>
          <w:spacing w:val="-1"/>
          <w:sz w:val="20"/>
          <w:szCs w:val="20"/>
        </w:rPr>
        <w:t xml:space="preserve">5” </w:t>
      </w:r>
      <w:r w:rsidRPr="00901C79">
        <w:rPr>
          <w:sz w:val="20"/>
          <w:szCs w:val="20"/>
        </w:rPr>
        <w:t>-</w:t>
      </w:r>
      <w:r w:rsidRPr="00901C79">
        <w:rPr>
          <w:spacing w:val="-1"/>
          <w:sz w:val="20"/>
          <w:szCs w:val="20"/>
        </w:rPr>
        <w:t xml:space="preserve"> (10’</w:t>
      </w:r>
      <w:r w:rsidRPr="00901C79">
        <w:rPr>
          <w:spacing w:val="-3"/>
          <w:sz w:val="20"/>
          <w:szCs w:val="20"/>
        </w:rPr>
        <w:t xml:space="preserve"> </w:t>
      </w:r>
      <w:r w:rsidRPr="00901C79">
        <w:rPr>
          <w:spacing w:val="-1"/>
          <w:sz w:val="20"/>
          <w:szCs w:val="20"/>
        </w:rPr>
        <w:t xml:space="preserve">1” mirror </w:t>
      </w:r>
      <w:r w:rsidRPr="00901C79">
        <w:rPr>
          <w:sz w:val="20"/>
          <w:szCs w:val="20"/>
        </w:rPr>
        <w:t>to</w:t>
      </w:r>
      <w:r w:rsidRPr="00901C79">
        <w:rPr>
          <w:spacing w:val="-2"/>
          <w:sz w:val="20"/>
          <w:szCs w:val="20"/>
        </w:rPr>
        <w:t xml:space="preserve"> </w:t>
      </w:r>
      <w:r w:rsidRPr="00901C79">
        <w:rPr>
          <w:spacing w:val="-1"/>
          <w:sz w:val="20"/>
          <w:szCs w:val="20"/>
        </w:rPr>
        <w:t>mirror)</w:t>
      </w:r>
    </w:p>
    <w:p w14:paraId="73EE3F1C" w14:textId="77777777" w:rsidR="00901C79" w:rsidRPr="00901C79" w:rsidRDefault="00901C79" w:rsidP="00901C79">
      <w:pPr>
        <w:pStyle w:val="BodyText"/>
        <w:spacing w:before="160"/>
        <w:rPr>
          <w:sz w:val="20"/>
          <w:szCs w:val="20"/>
        </w:rPr>
      </w:pPr>
      <w:r w:rsidRPr="00901C79">
        <w:rPr>
          <w:spacing w:val="-1"/>
          <w:sz w:val="20"/>
          <w:szCs w:val="20"/>
        </w:rPr>
        <w:t>Height:</w:t>
      </w:r>
      <w:r w:rsidRPr="00901C79">
        <w:rPr>
          <w:spacing w:val="2"/>
          <w:sz w:val="20"/>
          <w:szCs w:val="20"/>
        </w:rPr>
        <w:t xml:space="preserve"> </w:t>
      </w:r>
      <w:r w:rsidRPr="00901C79">
        <w:rPr>
          <w:spacing w:val="-1"/>
          <w:sz w:val="20"/>
          <w:szCs w:val="20"/>
        </w:rPr>
        <w:t>10’</w:t>
      </w:r>
      <w:r w:rsidRPr="00901C79">
        <w:rPr>
          <w:sz w:val="20"/>
          <w:szCs w:val="20"/>
        </w:rPr>
        <w:t xml:space="preserve"> </w:t>
      </w:r>
      <w:r w:rsidRPr="00901C79">
        <w:rPr>
          <w:spacing w:val="-2"/>
          <w:sz w:val="20"/>
          <w:szCs w:val="20"/>
        </w:rPr>
        <w:t>9”</w:t>
      </w:r>
    </w:p>
    <w:p w14:paraId="15F81D65" w14:textId="77777777" w:rsidR="00901C79" w:rsidRPr="00901C79" w:rsidRDefault="00901C79" w:rsidP="00901C79">
      <w:pPr>
        <w:pStyle w:val="BodyText"/>
        <w:spacing w:before="157"/>
        <w:rPr>
          <w:sz w:val="20"/>
          <w:szCs w:val="20"/>
        </w:rPr>
      </w:pPr>
      <w:r w:rsidRPr="00901C79">
        <w:rPr>
          <w:spacing w:val="-1"/>
          <w:sz w:val="20"/>
          <w:szCs w:val="20"/>
        </w:rPr>
        <w:t>Wheelbase:</w:t>
      </w:r>
      <w:r w:rsidRPr="00901C79">
        <w:rPr>
          <w:spacing w:val="2"/>
          <w:sz w:val="20"/>
          <w:szCs w:val="20"/>
        </w:rPr>
        <w:t xml:space="preserve"> </w:t>
      </w:r>
      <w:r w:rsidRPr="00901C79">
        <w:rPr>
          <w:spacing w:val="-1"/>
          <w:sz w:val="20"/>
          <w:szCs w:val="20"/>
        </w:rPr>
        <w:t>273</w:t>
      </w:r>
      <w:r w:rsidRPr="00901C79">
        <w:rPr>
          <w:spacing w:val="-2"/>
          <w:sz w:val="20"/>
          <w:szCs w:val="20"/>
        </w:rPr>
        <w:t xml:space="preserve"> </w:t>
      </w:r>
      <w:r w:rsidRPr="00901C79">
        <w:rPr>
          <w:spacing w:val="-1"/>
          <w:sz w:val="20"/>
          <w:szCs w:val="20"/>
        </w:rPr>
        <w:t>in.</w:t>
      </w:r>
    </w:p>
    <w:p w14:paraId="6A8C67DB" w14:textId="77777777" w:rsidR="00901C79" w:rsidRPr="00901C79" w:rsidRDefault="00901C79" w:rsidP="00901C79">
      <w:pPr>
        <w:pStyle w:val="BodyText"/>
        <w:spacing w:before="157" w:line="390" w:lineRule="auto"/>
        <w:ind w:right="8178"/>
        <w:rPr>
          <w:sz w:val="20"/>
          <w:szCs w:val="20"/>
        </w:rPr>
      </w:pPr>
      <w:r w:rsidRPr="00901C79">
        <w:rPr>
          <w:spacing w:val="-1"/>
          <w:sz w:val="20"/>
          <w:szCs w:val="20"/>
        </w:rPr>
        <w:t>Design</w:t>
      </w:r>
      <w:r w:rsidRPr="00901C79">
        <w:rPr>
          <w:sz w:val="20"/>
          <w:szCs w:val="20"/>
        </w:rPr>
        <w:t xml:space="preserve"> </w:t>
      </w:r>
      <w:r w:rsidRPr="00901C79">
        <w:rPr>
          <w:spacing w:val="-1"/>
          <w:sz w:val="20"/>
          <w:szCs w:val="20"/>
        </w:rPr>
        <w:t>load: 80,000</w:t>
      </w:r>
      <w:r w:rsidRPr="00901C79">
        <w:rPr>
          <w:sz w:val="20"/>
          <w:szCs w:val="20"/>
        </w:rPr>
        <w:t xml:space="preserve"> </w:t>
      </w:r>
      <w:r w:rsidRPr="00901C79">
        <w:rPr>
          <w:spacing w:val="-2"/>
          <w:sz w:val="20"/>
          <w:szCs w:val="20"/>
        </w:rPr>
        <w:t>pounds</w:t>
      </w:r>
      <w:r w:rsidRPr="00901C79">
        <w:rPr>
          <w:spacing w:val="22"/>
          <w:sz w:val="20"/>
          <w:szCs w:val="20"/>
        </w:rPr>
        <w:t xml:space="preserve"> </w:t>
      </w:r>
      <w:r w:rsidRPr="00901C79">
        <w:rPr>
          <w:spacing w:val="-1"/>
          <w:sz w:val="20"/>
          <w:szCs w:val="20"/>
        </w:rPr>
        <w:t>Inside</w:t>
      </w:r>
      <w:r w:rsidRPr="00901C79">
        <w:rPr>
          <w:sz w:val="20"/>
          <w:szCs w:val="20"/>
        </w:rPr>
        <w:t xml:space="preserve"> </w:t>
      </w:r>
      <w:r w:rsidRPr="00901C79">
        <w:rPr>
          <w:spacing w:val="-1"/>
          <w:sz w:val="20"/>
          <w:szCs w:val="20"/>
        </w:rPr>
        <w:t>Cramp</w:t>
      </w:r>
      <w:r w:rsidRPr="00901C79">
        <w:rPr>
          <w:sz w:val="20"/>
          <w:szCs w:val="20"/>
        </w:rPr>
        <w:t xml:space="preserve"> </w:t>
      </w:r>
      <w:r w:rsidRPr="00901C79">
        <w:rPr>
          <w:spacing w:val="-1"/>
          <w:sz w:val="20"/>
          <w:szCs w:val="20"/>
        </w:rPr>
        <w:t>Angle: 40°</w:t>
      </w:r>
      <w:r w:rsidRPr="00901C79">
        <w:rPr>
          <w:spacing w:val="26"/>
          <w:sz w:val="20"/>
          <w:szCs w:val="20"/>
        </w:rPr>
        <w:t xml:space="preserve"> </w:t>
      </w:r>
      <w:r w:rsidRPr="00901C79">
        <w:rPr>
          <w:spacing w:val="-2"/>
          <w:sz w:val="20"/>
          <w:szCs w:val="20"/>
        </w:rPr>
        <w:lastRenderedPageBreak/>
        <w:t>Axle</w:t>
      </w:r>
      <w:r w:rsidRPr="00901C79">
        <w:rPr>
          <w:sz w:val="20"/>
          <w:szCs w:val="20"/>
        </w:rPr>
        <w:t xml:space="preserve"> </w:t>
      </w:r>
      <w:r w:rsidRPr="00901C79">
        <w:rPr>
          <w:spacing w:val="-1"/>
          <w:sz w:val="20"/>
          <w:szCs w:val="20"/>
        </w:rPr>
        <w:t>Track:</w:t>
      </w:r>
      <w:r w:rsidRPr="00901C79">
        <w:rPr>
          <w:spacing w:val="2"/>
          <w:sz w:val="20"/>
          <w:szCs w:val="20"/>
        </w:rPr>
        <w:t xml:space="preserve"> </w:t>
      </w:r>
      <w:r w:rsidRPr="00901C79">
        <w:rPr>
          <w:spacing w:val="-2"/>
          <w:sz w:val="20"/>
          <w:szCs w:val="20"/>
        </w:rPr>
        <w:t>83”</w:t>
      </w:r>
    </w:p>
    <w:p w14:paraId="2779374B" w14:textId="77777777" w:rsidR="00901C79" w:rsidRPr="00901C79" w:rsidRDefault="00901C79" w:rsidP="00901C79">
      <w:pPr>
        <w:pStyle w:val="BodyText"/>
        <w:spacing w:before="3"/>
        <w:rPr>
          <w:sz w:val="20"/>
          <w:szCs w:val="20"/>
        </w:rPr>
      </w:pPr>
      <w:r w:rsidRPr="00901C79">
        <w:rPr>
          <w:spacing w:val="-1"/>
          <w:sz w:val="20"/>
          <w:szCs w:val="20"/>
        </w:rPr>
        <w:t>Wheel</w:t>
      </w:r>
      <w:r w:rsidRPr="00901C79">
        <w:rPr>
          <w:sz w:val="20"/>
          <w:szCs w:val="20"/>
        </w:rPr>
        <w:t xml:space="preserve"> </w:t>
      </w:r>
      <w:r w:rsidRPr="00901C79">
        <w:rPr>
          <w:spacing w:val="-1"/>
          <w:sz w:val="20"/>
          <w:szCs w:val="20"/>
        </w:rPr>
        <w:t>Offset:</w:t>
      </w:r>
      <w:r w:rsidRPr="00901C79">
        <w:rPr>
          <w:spacing w:val="2"/>
          <w:sz w:val="20"/>
          <w:szCs w:val="20"/>
        </w:rPr>
        <w:t xml:space="preserve"> </w:t>
      </w:r>
      <w:r w:rsidRPr="00901C79">
        <w:rPr>
          <w:spacing w:val="-1"/>
          <w:sz w:val="20"/>
          <w:szCs w:val="20"/>
        </w:rPr>
        <w:t>5.3”</w:t>
      </w:r>
    </w:p>
    <w:p w14:paraId="704AFFF3" w14:textId="77777777" w:rsidR="00901C79" w:rsidRPr="00901C79" w:rsidRDefault="00901C79" w:rsidP="00901C79">
      <w:pPr>
        <w:pStyle w:val="BodyText"/>
        <w:spacing w:before="157"/>
        <w:rPr>
          <w:sz w:val="20"/>
          <w:szCs w:val="20"/>
        </w:rPr>
      </w:pPr>
      <w:r w:rsidRPr="00901C79">
        <w:rPr>
          <w:spacing w:val="-1"/>
          <w:sz w:val="20"/>
          <w:szCs w:val="20"/>
        </w:rPr>
        <w:t>Tread</w:t>
      </w:r>
      <w:r w:rsidRPr="00901C79">
        <w:rPr>
          <w:spacing w:val="-7"/>
          <w:sz w:val="20"/>
          <w:szCs w:val="20"/>
        </w:rPr>
        <w:t xml:space="preserve"> </w:t>
      </w:r>
      <w:r w:rsidRPr="00901C79">
        <w:rPr>
          <w:sz w:val="20"/>
          <w:szCs w:val="20"/>
        </w:rPr>
        <w:t>Width:</w:t>
      </w:r>
      <w:r w:rsidRPr="00901C79">
        <w:rPr>
          <w:spacing w:val="-1"/>
          <w:sz w:val="20"/>
          <w:szCs w:val="20"/>
        </w:rPr>
        <w:t xml:space="preserve"> 13.5”</w:t>
      </w:r>
    </w:p>
    <w:p w14:paraId="0C67CA2D" w14:textId="77777777" w:rsidR="004D46BE" w:rsidRDefault="004D46BE" w:rsidP="00901C79">
      <w:pPr>
        <w:pStyle w:val="Heading1"/>
        <w:rPr>
          <w:spacing w:val="-1"/>
          <w:sz w:val="20"/>
          <w:szCs w:val="20"/>
        </w:rPr>
      </w:pPr>
    </w:p>
    <w:p w14:paraId="1AF9E49C" w14:textId="0D2CD804" w:rsidR="00901C79" w:rsidRPr="00901C79" w:rsidRDefault="00901C79" w:rsidP="00901C79">
      <w:pPr>
        <w:pStyle w:val="Heading1"/>
        <w:rPr>
          <w:b w:val="0"/>
          <w:bCs w:val="0"/>
          <w:sz w:val="20"/>
          <w:szCs w:val="20"/>
        </w:rPr>
      </w:pPr>
      <w:r w:rsidRPr="00901C79">
        <w:rPr>
          <w:spacing w:val="-1"/>
          <w:sz w:val="20"/>
          <w:szCs w:val="20"/>
        </w:rPr>
        <w:t>Turning</w:t>
      </w:r>
      <w:r w:rsidRPr="00901C79">
        <w:rPr>
          <w:sz w:val="20"/>
          <w:szCs w:val="20"/>
        </w:rPr>
        <w:t xml:space="preserve"> </w:t>
      </w:r>
      <w:r w:rsidRPr="00901C79">
        <w:rPr>
          <w:spacing w:val="-1"/>
          <w:sz w:val="20"/>
          <w:szCs w:val="20"/>
        </w:rPr>
        <w:t>Radii:</w:t>
      </w:r>
    </w:p>
    <w:p w14:paraId="7FC3F4F5" w14:textId="77777777" w:rsidR="00901C79" w:rsidRPr="00901C79" w:rsidRDefault="00901C79" w:rsidP="00901C79">
      <w:pPr>
        <w:pStyle w:val="BodyText"/>
        <w:spacing w:before="162" w:line="389" w:lineRule="auto"/>
        <w:ind w:left="119" w:right="8495"/>
        <w:rPr>
          <w:sz w:val="20"/>
          <w:szCs w:val="20"/>
        </w:rPr>
      </w:pPr>
      <w:r w:rsidRPr="00901C79">
        <w:rPr>
          <w:spacing w:val="-1"/>
          <w:sz w:val="20"/>
          <w:szCs w:val="20"/>
        </w:rPr>
        <w:t>Inside</w:t>
      </w:r>
      <w:r w:rsidRPr="00901C79">
        <w:rPr>
          <w:spacing w:val="-2"/>
          <w:sz w:val="20"/>
          <w:szCs w:val="20"/>
        </w:rPr>
        <w:t xml:space="preserve"> </w:t>
      </w:r>
      <w:r w:rsidRPr="00901C79">
        <w:rPr>
          <w:spacing w:val="-1"/>
          <w:sz w:val="20"/>
          <w:szCs w:val="20"/>
        </w:rPr>
        <w:t>Turn:</w:t>
      </w:r>
      <w:r w:rsidRPr="00901C79">
        <w:rPr>
          <w:spacing w:val="2"/>
          <w:sz w:val="20"/>
          <w:szCs w:val="20"/>
        </w:rPr>
        <w:t xml:space="preserve"> </w:t>
      </w:r>
      <w:r w:rsidRPr="00901C79">
        <w:rPr>
          <w:spacing w:val="-1"/>
          <w:sz w:val="20"/>
          <w:szCs w:val="20"/>
        </w:rPr>
        <w:t>26</w:t>
      </w:r>
      <w:r w:rsidRPr="00901C79">
        <w:rPr>
          <w:spacing w:val="-4"/>
          <w:sz w:val="20"/>
          <w:szCs w:val="20"/>
        </w:rPr>
        <w:t xml:space="preserve"> </w:t>
      </w:r>
      <w:r w:rsidRPr="00901C79">
        <w:rPr>
          <w:spacing w:val="-1"/>
          <w:sz w:val="20"/>
          <w:szCs w:val="20"/>
        </w:rPr>
        <w:t>ft.</w:t>
      </w:r>
      <w:r w:rsidRPr="00901C79">
        <w:rPr>
          <w:spacing w:val="2"/>
          <w:sz w:val="20"/>
          <w:szCs w:val="20"/>
        </w:rPr>
        <w:t xml:space="preserve"> </w:t>
      </w:r>
      <w:r w:rsidRPr="00901C79">
        <w:rPr>
          <w:sz w:val="20"/>
          <w:szCs w:val="20"/>
        </w:rPr>
        <w:t>1</w:t>
      </w:r>
      <w:r w:rsidRPr="00901C79">
        <w:rPr>
          <w:spacing w:val="-2"/>
          <w:sz w:val="20"/>
          <w:szCs w:val="20"/>
        </w:rPr>
        <w:t xml:space="preserve"> </w:t>
      </w:r>
      <w:r w:rsidRPr="00901C79">
        <w:rPr>
          <w:spacing w:val="-1"/>
          <w:sz w:val="20"/>
          <w:szCs w:val="20"/>
        </w:rPr>
        <w:t>in.</w:t>
      </w:r>
      <w:r w:rsidRPr="00901C79">
        <w:rPr>
          <w:spacing w:val="28"/>
          <w:sz w:val="20"/>
          <w:szCs w:val="20"/>
        </w:rPr>
        <w:t xml:space="preserve"> </w:t>
      </w:r>
      <w:r w:rsidRPr="00901C79">
        <w:rPr>
          <w:spacing w:val="-1"/>
          <w:sz w:val="20"/>
          <w:szCs w:val="20"/>
        </w:rPr>
        <w:t>Curb</w:t>
      </w:r>
      <w:r w:rsidRPr="00901C79">
        <w:rPr>
          <w:sz w:val="20"/>
          <w:szCs w:val="20"/>
        </w:rPr>
        <w:t xml:space="preserve"> to</w:t>
      </w:r>
      <w:r w:rsidRPr="00901C79">
        <w:rPr>
          <w:spacing w:val="-2"/>
          <w:sz w:val="20"/>
          <w:szCs w:val="20"/>
        </w:rPr>
        <w:t xml:space="preserve"> </w:t>
      </w:r>
      <w:r w:rsidRPr="00901C79">
        <w:rPr>
          <w:spacing w:val="-1"/>
          <w:sz w:val="20"/>
          <w:szCs w:val="20"/>
        </w:rPr>
        <w:t>curb: 41</w:t>
      </w:r>
      <w:r w:rsidRPr="00901C79">
        <w:rPr>
          <w:spacing w:val="-2"/>
          <w:sz w:val="20"/>
          <w:szCs w:val="20"/>
        </w:rPr>
        <w:t xml:space="preserve"> </w:t>
      </w:r>
      <w:r w:rsidRPr="00901C79">
        <w:rPr>
          <w:spacing w:val="-1"/>
          <w:sz w:val="20"/>
          <w:szCs w:val="20"/>
        </w:rPr>
        <w:t>ft.</w:t>
      </w:r>
      <w:r w:rsidRPr="00901C79">
        <w:rPr>
          <w:spacing w:val="2"/>
          <w:sz w:val="20"/>
          <w:szCs w:val="20"/>
        </w:rPr>
        <w:t xml:space="preserve"> </w:t>
      </w:r>
      <w:r w:rsidRPr="00901C79">
        <w:rPr>
          <w:spacing w:val="-1"/>
          <w:sz w:val="20"/>
          <w:szCs w:val="20"/>
        </w:rPr>
        <w:t>11</w:t>
      </w:r>
      <w:r w:rsidRPr="00901C79">
        <w:rPr>
          <w:spacing w:val="-2"/>
          <w:sz w:val="20"/>
          <w:szCs w:val="20"/>
        </w:rPr>
        <w:t xml:space="preserve"> </w:t>
      </w:r>
      <w:r w:rsidRPr="00901C79">
        <w:rPr>
          <w:spacing w:val="-1"/>
          <w:sz w:val="20"/>
          <w:szCs w:val="20"/>
        </w:rPr>
        <w:t>in.</w:t>
      </w:r>
      <w:r w:rsidRPr="00901C79">
        <w:rPr>
          <w:spacing w:val="28"/>
          <w:sz w:val="20"/>
          <w:szCs w:val="20"/>
        </w:rPr>
        <w:t xml:space="preserve"> </w:t>
      </w:r>
      <w:r w:rsidRPr="00901C79">
        <w:rPr>
          <w:sz w:val="20"/>
          <w:szCs w:val="20"/>
        </w:rPr>
        <w:t>Wall</w:t>
      </w:r>
      <w:r w:rsidRPr="00901C79">
        <w:rPr>
          <w:spacing w:val="-3"/>
          <w:sz w:val="20"/>
          <w:szCs w:val="20"/>
        </w:rPr>
        <w:t xml:space="preserve"> </w:t>
      </w:r>
      <w:r w:rsidRPr="00901C79">
        <w:rPr>
          <w:sz w:val="20"/>
          <w:szCs w:val="20"/>
        </w:rPr>
        <w:t xml:space="preserve">to </w:t>
      </w:r>
      <w:r w:rsidRPr="00901C79">
        <w:rPr>
          <w:spacing w:val="-2"/>
          <w:sz w:val="20"/>
          <w:szCs w:val="20"/>
        </w:rPr>
        <w:t>wall:</w:t>
      </w:r>
      <w:r w:rsidRPr="00901C79">
        <w:rPr>
          <w:spacing w:val="2"/>
          <w:sz w:val="20"/>
          <w:szCs w:val="20"/>
        </w:rPr>
        <w:t xml:space="preserve"> </w:t>
      </w:r>
      <w:r w:rsidRPr="00901C79">
        <w:rPr>
          <w:spacing w:val="-1"/>
          <w:sz w:val="20"/>
          <w:szCs w:val="20"/>
        </w:rPr>
        <w:t>46</w:t>
      </w:r>
      <w:r w:rsidRPr="00901C79">
        <w:rPr>
          <w:spacing w:val="-2"/>
          <w:sz w:val="20"/>
          <w:szCs w:val="20"/>
        </w:rPr>
        <w:t xml:space="preserve"> </w:t>
      </w:r>
      <w:r w:rsidRPr="00901C79">
        <w:rPr>
          <w:spacing w:val="-1"/>
          <w:sz w:val="20"/>
          <w:szCs w:val="20"/>
        </w:rPr>
        <w:t>ft.</w:t>
      </w:r>
      <w:r w:rsidRPr="00901C79">
        <w:rPr>
          <w:spacing w:val="2"/>
          <w:sz w:val="20"/>
          <w:szCs w:val="20"/>
        </w:rPr>
        <w:t xml:space="preserve"> </w:t>
      </w:r>
      <w:r w:rsidRPr="00901C79">
        <w:rPr>
          <w:sz w:val="20"/>
          <w:szCs w:val="20"/>
        </w:rPr>
        <w:t>8</w:t>
      </w:r>
      <w:r w:rsidRPr="00901C79">
        <w:rPr>
          <w:spacing w:val="-2"/>
          <w:sz w:val="20"/>
          <w:szCs w:val="20"/>
        </w:rPr>
        <w:t xml:space="preserve"> </w:t>
      </w:r>
      <w:r w:rsidRPr="00901C79">
        <w:rPr>
          <w:spacing w:val="-1"/>
          <w:sz w:val="20"/>
          <w:szCs w:val="20"/>
        </w:rPr>
        <w:t>in.</w:t>
      </w:r>
    </w:p>
    <w:p w14:paraId="1B99555D" w14:textId="77777777" w:rsidR="00901C79" w:rsidRPr="00901C79" w:rsidRDefault="00901C79" w:rsidP="00901C79">
      <w:pPr>
        <w:pStyle w:val="Heading1"/>
        <w:spacing w:line="275" w:lineRule="auto"/>
        <w:ind w:right="116"/>
        <w:jc w:val="both"/>
        <w:rPr>
          <w:color w:val="FF0000"/>
          <w:spacing w:val="-2"/>
          <w:sz w:val="20"/>
          <w:szCs w:val="20"/>
        </w:rPr>
      </w:pPr>
      <w:r w:rsidRPr="00901C79">
        <w:rPr>
          <w:color w:val="FF0000"/>
          <w:spacing w:val="-1"/>
          <w:sz w:val="20"/>
          <w:szCs w:val="20"/>
        </w:rPr>
        <w:t>Where</w:t>
      </w:r>
      <w:r w:rsidRPr="00901C79">
        <w:rPr>
          <w:color w:val="FF0000"/>
          <w:spacing w:val="24"/>
          <w:sz w:val="20"/>
          <w:szCs w:val="20"/>
        </w:rPr>
        <w:t xml:space="preserve"> </w:t>
      </w:r>
      <w:r w:rsidRPr="00901C79">
        <w:rPr>
          <w:color w:val="FF0000"/>
          <w:spacing w:val="-1"/>
          <w:sz w:val="20"/>
          <w:szCs w:val="20"/>
        </w:rPr>
        <w:t>objects</w:t>
      </w:r>
      <w:r w:rsidRPr="00901C79">
        <w:rPr>
          <w:color w:val="FF0000"/>
          <w:spacing w:val="24"/>
          <w:sz w:val="20"/>
          <w:szCs w:val="20"/>
        </w:rPr>
        <w:t xml:space="preserve"> </w:t>
      </w:r>
      <w:r w:rsidRPr="00901C79">
        <w:rPr>
          <w:color w:val="FF0000"/>
          <w:spacing w:val="-1"/>
          <w:sz w:val="20"/>
          <w:szCs w:val="20"/>
        </w:rPr>
        <w:t>are</w:t>
      </w:r>
      <w:r w:rsidRPr="00901C79">
        <w:rPr>
          <w:color w:val="FF0000"/>
          <w:spacing w:val="24"/>
          <w:sz w:val="20"/>
          <w:szCs w:val="20"/>
        </w:rPr>
        <w:t xml:space="preserve"> </w:t>
      </w:r>
      <w:r w:rsidRPr="00901C79">
        <w:rPr>
          <w:color w:val="FF0000"/>
          <w:spacing w:val="-1"/>
          <w:sz w:val="20"/>
          <w:szCs w:val="20"/>
        </w:rPr>
        <w:t>present</w:t>
      </w:r>
      <w:r w:rsidRPr="00901C79">
        <w:rPr>
          <w:color w:val="FF0000"/>
          <w:spacing w:val="26"/>
          <w:sz w:val="20"/>
          <w:szCs w:val="20"/>
        </w:rPr>
        <w:t xml:space="preserve"> </w:t>
      </w:r>
      <w:r w:rsidRPr="00901C79">
        <w:rPr>
          <w:color w:val="FF0000"/>
          <w:spacing w:val="-1"/>
          <w:sz w:val="20"/>
          <w:szCs w:val="20"/>
        </w:rPr>
        <w:t>adjacent</w:t>
      </w:r>
      <w:r w:rsidRPr="00901C79">
        <w:rPr>
          <w:color w:val="FF0000"/>
          <w:spacing w:val="26"/>
          <w:sz w:val="20"/>
          <w:szCs w:val="20"/>
        </w:rPr>
        <w:t xml:space="preserve"> </w:t>
      </w:r>
      <w:r w:rsidRPr="00901C79">
        <w:rPr>
          <w:color w:val="FF0000"/>
          <w:sz w:val="20"/>
          <w:szCs w:val="20"/>
        </w:rPr>
        <w:t>to</w:t>
      </w:r>
      <w:r w:rsidRPr="00901C79">
        <w:rPr>
          <w:color w:val="FF0000"/>
          <w:spacing w:val="24"/>
          <w:sz w:val="20"/>
          <w:szCs w:val="20"/>
        </w:rPr>
        <w:t xml:space="preserve"> </w:t>
      </w:r>
      <w:r w:rsidRPr="00901C79">
        <w:rPr>
          <w:color w:val="FF0000"/>
          <w:spacing w:val="-1"/>
          <w:sz w:val="20"/>
          <w:szCs w:val="20"/>
        </w:rPr>
        <w:t>the</w:t>
      </w:r>
      <w:r w:rsidRPr="00901C79">
        <w:rPr>
          <w:color w:val="FF0000"/>
          <w:spacing w:val="24"/>
          <w:sz w:val="20"/>
          <w:szCs w:val="20"/>
        </w:rPr>
        <w:t xml:space="preserve"> </w:t>
      </w:r>
      <w:r w:rsidRPr="00901C79">
        <w:rPr>
          <w:color w:val="FF0000"/>
          <w:spacing w:val="-1"/>
          <w:sz w:val="20"/>
          <w:szCs w:val="20"/>
        </w:rPr>
        <w:t>fire</w:t>
      </w:r>
      <w:r w:rsidRPr="00901C79">
        <w:rPr>
          <w:color w:val="FF0000"/>
          <w:spacing w:val="24"/>
          <w:sz w:val="20"/>
          <w:szCs w:val="20"/>
        </w:rPr>
        <w:t xml:space="preserve"> </w:t>
      </w:r>
      <w:r w:rsidRPr="00901C79">
        <w:rPr>
          <w:color w:val="FF0000"/>
          <w:spacing w:val="-1"/>
          <w:sz w:val="20"/>
          <w:szCs w:val="20"/>
        </w:rPr>
        <w:t>apparatus</w:t>
      </w:r>
      <w:r w:rsidRPr="00901C79">
        <w:rPr>
          <w:color w:val="FF0000"/>
          <w:spacing w:val="24"/>
          <w:sz w:val="20"/>
          <w:szCs w:val="20"/>
        </w:rPr>
        <w:t xml:space="preserve"> </w:t>
      </w:r>
      <w:r w:rsidRPr="00901C79">
        <w:rPr>
          <w:color w:val="FF0000"/>
          <w:spacing w:val="-1"/>
          <w:sz w:val="20"/>
          <w:szCs w:val="20"/>
        </w:rPr>
        <w:t>access</w:t>
      </w:r>
      <w:r w:rsidRPr="00901C79">
        <w:rPr>
          <w:color w:val="FF0000"/>
          <w:spacing w:val="24"/>
          <w:sz w:val="20"/>
          <w:szCs w:val="20"/>
        </w:rPr>
        <w:t xml:space="preserve"> </w:t>
      </w:r>
      <w:r w:rsidRPr="00901C79">
        <w:rPr>
          <w:color w:val="FF0000"/>
          <w:spacing w:val="-1"/>
          <w:sz w:val="20"/>
          <w:szCs w:val="20"/>
        </w:rPr>
        <w:t>road,</w:t>
      </w:r>
      <w:r w:rsidRPr="00901C79">
        <w:rPr>
          <w:color w:val="FF0000"/>
          <w:spacing w:val="26"/>
          <w:sz w:val="20"/>
          <w:szCs w:val="20"/>
        </w:rPr>
        <w:t xml:space="preserve"> </w:t>
      </w:r>
      <w:r w:rsidRPr="00901C79">
        <w:rPr>
          <w:color w:val="FF0000"/>
          <w:spacing w:val="-1"/>
          <w:sz w:val="20"/>
          <w:szCs w:val="20"/>
        </w:rPr>
        <w:t>particularly</w:t>
      </w:r>
      <w:r w:rsidRPr="00901C79">
        <w:rPr>
          <w:color w:val="FF0000"/>
          <w:spacing w:val="22"/>
          <w:sz w:val="20"/>
          <w:szCs w:val="20"/>
        </w:rPr>
        <w:t xml:space="preserve"> </w:t>
      </w:r>
      <w:r w:rsidRPr="00901C79">
        <w:rPr>
          <w:color w:val="FF0000"/>
          <w:spacing w:val="-1"/>
          <w:sz w:val="20"/>
          <w:szCs w:val="20"/>
        </w:rPr>
        <w:t>on</w:t>
      </w:r>
      <w:r w:rsidRPr="00901C79">
        <w:rPr>
          <w:color w:val="FF0000"/>
          <w:spacing w:val="24"/>
          <w:sz w:val="20"/>
          <w:szCs w:val="20"/>
        </w:rPr>
        <w:t xml:space="preserve"> </w:t>
      </w:r>
      <w:r w:rsidRPr="00901C79">
        <w:rPr>
          <w:color w:val="FF0000"/>
          <w:spacing w:val="-1"/>
          <w:sz w:val="20"/>
          <w:szCs w:val="20"/>
        </w:rPr>
        <w:t>turns</w:t>
      </w:r>
      <w:r w:rsidRPr="00901C79">
        <w:rPr>
          <w:color w:val="FF0000"/>
          <w:spacing w:val="24"/>
          <w:sz w:val="20"/>
          <w:szCs w:val="20"/>
        </w:rPr>
        <w:t xml:space="preserve"> </w:t>
      </w:r>
      <w:r w:rsidRPr="00901C79">
        <w:rPr>
          <w:color w:val="FF0000"/>
          <w:spacing w:val="-1"/>
          <w:sz w:val="20"/>
          <w:szCs w:val="20"/>
        </w:rPr>
        <w:t>and</w:t>
      </w:r>
      <w:r w:rsidRPr="00901C79">
        <w:rPr>
          <w:color w:val="FF0000"/>
          <w:spacing w:val="24"/>
          <w:sz w:val="20"/>
          <w:szCs w:val="20"/>
        </w:rPr>
        <w:t xml:space="preserve"> </w:t>
      </w:r>
      <w:r w:rsidRPr="00901C79">
        <w:rPr>
          <w:color w:val="FF0000"/>
          <w:spacing w:val="-1"/>
          <w:sz w:val="20"/>
          <w:szCs w:val="20"/>
        </w:rPr>
        <w:t>turn</w:t>
      </w:r>
      <w:r w:rsidRPr="00901C79">
        <w:rPr>
          <w:color w:val="FF0000"/>
          <w:spacing w:val="67"/>
          <w:sz w:val="20"/>
          <w:szCs w:val="20"/>
        </w:rPr>
        <w:t xml:space="preserve"> </w:t>
      </w:r>
      <w:r w:rsidRPr="00901C79">
        <w:rPr>
          <w:color w:val="FF0000"/>
          <w:spacing w:val="-1"/>
          <w:sz w:val="20"/>
          <w:szCs w:val="20"/>
        </w:rPr>
        <w:t>arounds</w:t>
      </w:r>
      <w:r w:rsidRPr="00901C79">
        <w:rPr>
          <w:color w:val="FF0000"/>
          <w:spacing w:val="43"/>
          <w:sz w:val="20"/>
          <w:szCs w:val="20"/>
        </w:rPr>
        <w:t xml:space="preserve"> </w:t>
      </w:r>
      <w:r w:rsidRPr="00901C79">
        <w:rPr>
          <w:color w:val="FF0000"/>
          <w:sz w:val="20"/>
          <w:szCs w:val="20"/>
        </w:rPr>
        <w:t>which</w:t>
      </w:r>
      <w:r w:rsidRPr="00901C79">
        <w:rPr>
          <w:color w:val="FF0000"/>
          <w:spacing w:val="46"/>
          <w:sz w:val="20"/>
          <w:szCs w:val="20"/>
        </w:rPr>
        <w:t xml:space="preserve"> </w:t>
      </w:r>
      <w:r w:rsidRPr="00901C79">
        <w:rPr>
          <w:color w:val="FF0000"/>
          <w:spacing w:val="-1"/>
          <w:sz w:val="20"/>
          <w:szCs w:val="20"/>
        </w:rPr>
        <w:t>require</w:t>
      </w:r>
      <w:r w:rsidRPr="00901C79">
        <w:rPr>
          <w:color w:val="FF0000"/>
          <w:spacing w:val="43"/>
          <w:sz w:val="20"/>
          <w:szCs w:val="20"/>
        </w:rPr>
        <w:t xml:space="preserve"> </w:t>
      </w:r>
      <w:r w:rsidRPr="00901C79">
        <w:rPr>
          <w:color w:val="FF0000"/>
          <w:spacing w:val="-1"/>
          <w:sz w:val="20"/>
          <w:szCs w:val="20"/>
        </w:rPr>
        <w:t>backing,</w:t>
      </w:r>
      <w:r w:rsidRPr="00901C79">
        <w:rPr>
          <w:color w:val="FF0000"/>
          <w:spacing w:val="47"/>
          <w:sz w:val="20"/>
          <w:szCs w:val="20"/>
        </w:rPr>
        <w:t xml:space="preserve"> </w:t>
      </w:r>
      <w:r w:rsidRPr="00901C79">
        <w:rPr>
          <w:color w:val="FF0000"/>
          <w:sz w:val="20"/>
          <w:szCs w:val="20"/>
        </w:rPr>
        <w:t>a</w:t>
      </w:r>
      <w:r w:rsidRPr="00901C79">
        <w:rPr>
          <w:color w:val="FF0000"/>
          <w:spacing w:val="46"/>
          <w:sz w:val="20"/>
          <w:szCs w:val="20"/>
        </w:rPr>
        <w:t xml:space="preserve"> </w:t>
      </w:r>
      <w:r w:rsidRPr="00901C79">
        <w:rPr>
          <w:color w:val="FF0000"/>
          <w:spacing w:val="-1"/>
          <w:sz w:val="20"/>
          <w:szCs w:val="20"/>
        </w:rPr>
        <w:t>reasonable</w:t>
      </w:r>
      <w:r w:rsidRPr="00901C79">
        <w:rPr>
          <w:color w:val="FF0000"/>
          <w:spacing w:val="46"/>
          <w:sz w:val="20"/>
          <w:szCs w:val="20"/>
        </w:rPr>
        <w:t xml:space="preserve"> </w:t>
      </w:r>
      <w:r w:rsidRPr="00901C79">
        <w:rPr>
          <w:color w:val="FF0000"/>
          <w:spacing w:val="-1"/>
          <w:sz w:val="20"/>
          <w:szCs w:val="20"/>
        </w:rPr>
        <w:t>safety</w:t>
      </w:r>
      <w:r w:rsidRPr="00901C79">
        <w:rPr>
          <w:color w:val="FF0000"/>
          <w:spacing w:val="42"/>
          <w:sz w:val="20"/>
          <w:szCs w:val="20"/>
        </w:rPr>
        <w:t xml:space="preserve"> </w:t>
      </w:r>
      <w:r w:rsidRPr="00901C79">
        <w:rPr>
          <w:color w:val="FF0000"/>
          <w:spacing w:val="-1"/>
          <w:sz w:val="20"/>
          <w:szCs w:val="20"/>
        </w:rPr>
        <w:t>margin</w:t>
      </w:r>
      <w:r w:rsidRPr="00901C79">
        <w:rPr>
          <w:color w:val="FF0000"/>
          <w:spacing w:val="46"/>
          <w:sz w:val="20"/>
          <w:szCs w:val="20"/>
        </w:rPr>
        <w:t xml:space="preserve"> </w:t>
      </w:r>
      <w:r w:rsidRPr="00901C79">
        <w:rPr>
          <w:color w:val="FF0000"/>
          <w:spacing w:val="-1"/>
          <w:sz w:val="20"/>
          <w:szCs w:val="20"/>
        </w:rPr>
        <w:t>shall</w:t>
      </w:r>
      <w:r w:rsidRPr="00901C79">
        <w:rPr>
          <w:color w:val="FF0000"/>
          <w:spacing w:val="45"/>
          <w:sz w:val="20"/>
          <w:szCs w:val="20"/>
        </w:rPr>
        <w:t xml:space="preserve"> </w:t>
      </w:r>
      <w:r w:rsidRPr="00901C79">
        <w:rPr>
          <w:color w:val="FF0000"/>
          <w:spacing w:val="-1"/>
          <w:sz w:val="20"/>
          <w:szCs w:val="20"/>
        </w:rPr>
        <w:t>be</w:t>
      </w:r>
      <w:r w:rsidRPr="00901C79">
        <w:rPr>
          <w:color w:val="FF0000"/>
          <w:spacing w:val="46"/>
          <w:sz w:val="20"/>
          <w:szCs w:val="20"/>
        </w:rPr>
        <w:t xml:space="preserve"> </w:t>
      </w:r>
      <w:r w:rsidRPr="00901C79">
        <w:rPr>
          <w:color w:val="FF0000"/>
          <w:spacing w:val="-1"/>
          <w:sz w:val="20"/>
          <w:szCs w:val="20"/>
        </w:rPr>
        <w:t>provided</w:t>
      </w:r>
      <w:r w:rsidRPr="00901C79">
        <w:rPr>
          <w:color w:val="FF0000"/>
          <w:spacing w:val="46"/>
          <w:sz w:val="20"/>
          <w:szCs w:val="20"/>
        </w:rPr>
        <w:t xml:space="preserve"> </w:t>
      </w:r>
      <w:r w:rsidRPr="00901C79">
        <w:rPr>
          <w:color w:val="FF0000"/>
          <w:sz w:val="20"/>
          <w:szCs w:val="20"/>
        </w:rPr>
        <w:t>to</w:t>
      </w:r>
      <w:r w:rsidRPr="00901C79">
        <w:rPr>
          <w:color w:val="FF0000"/>
          <w:spacing w:val="46"/>
          <w:sz w:val="20"/>
          <w:szCs w:val="20"/>
        </w:rPr>
        <w:t xml:space="preserve"> </w:t>
      </w:r>
      <w:r w:rsidRPr="00901C79">
        <w:rPr>
          <w:color w:val="FF0000"/>
          <w:spacing w:val="-1"/>
          <w:sz w:val="20"/>
          <w:szCs w:val="20"/>
        </w:rPr>
        <w:t>prevent</w:t>
      </w:r>
      <w:r w:rsidRPr="00901C79">
        <w:rPr>
          <w:color w:val="FF0000"/>
          <w:spacing w:val="48"/>
          <w:sz w:val="20"/>
          <w:szCs w:val="20"/>
        </w:rPr>
        <w:t xml:space="preserve"> </w:t>
      </w:r>
      <w:r w:rsidRPr="00901C79">
        <w:rPr>
          <w:color w:val="FF0000"/>
          <w:spacing w:val="-1"/>
          <w:sz w:val="20"/>
          <w:szCs w:val="20"/>
        </w:rPr>
        <w:t>potential</w:t>
      </w:r>
      <w:r w:rsidRPr="00901C79">
        <w:rPr>
          <w:color w:val="FF0000"/>
          <w:spacing w:val="57"/>
          <w:sz w:val="20"/>
          <w:szCs w:val="20"/>
        </w:rPr>
        <w:t xml:space="preserve"> </w:t>
      </w:r>
      <w:r w:rsidRPr="00901C79">
        <w:rPr>
          <w:color w:val="FF0000"/>
          <w:spacing w:val="-1"/>
          <w:sz w:val="20"/>
          <w:szCs w:val="20"/>
        </w:rPr>
        <w:t>damage</w:t>
      </w:r>
      <w:r w:rsidRPr="00901C79">
        <w:rPr>
          <w:color w:val="FF0000"/>
          <w:spacing w:val="-2"/>
          <w:sz w:val="20"/>
          <w:szCs w:val="20"/>
        </w:rPr>
        <w:t xml:space="preserve"> </w:t>
      </w:r>
      <w:r w:rsidRPr="00901C79">
        <w:rPr>
          <w:color w:val="FF0000"/>
          <w:sz w:val="20"/>
          <w:szCs w:val="20"/>
        </w:rPr>
        <w:t>to</w:t>
      </w:r>
      <w:r w:rsidRPr="00901C79">
        <w:rPr>
          <w:color w:val="FF0000"/>
          <w:spacing w:val="-2"/>
          <w:sz w:val="20"/>
          <w:szCs w:val="20"/>
        </w:rPr>
        <w:t xml:space="preserve"> </w:t>
      </w:r>
      <w:r w:rsidRPr="00901C79">
        <w:rPr>
          <w:color w:val="FF0000"/>
          <w:spacing w:val="-1"/>
          <w:sz w:val="20"/>
          <w:szCs w:val="20"/>
        </w:rPr>
        <w:t>the</w:t>
      </w:r>
      <w:r w:rsidRPr="00901C79">
        <w:rPr>
          <w:color w:val="FF0000"/>
          <w:sz w:val="20"/>
          <w:szCs w:val="20"/>
        </w:rPr>
        <w:t xml:space="preserve"> </w:t>
      </w:r>
      <w:r w:rsidRPr="00901C79">
        <w:rPr>
          <w:color w:val="FF0000"/>
          <w:spacing w:val="-1"/>
          <w:sz w:val="20"/>
          <w:szCs w:val="20"/>
        </w:rPr>
        <w:t>property</w:t>
      </w:r>
      <w:r w:rsidRPr="00901C79">
        <w:rPr>
          <w:color w:val="FF0000"/>
          <w:spacing w:val="-2"/>
          <w:sz w:val="20"/>
          <w:szCs w:val="20"/>
        </w:rPr>
        <w:t xml:space="preserve"> </w:t>
      </w:r>
      <w:r w:rsidRPr="00901C79">
        <w:rPr>
          <w:color w:val="FF0000"/>
          <w:spacing w:val="-1"/>
          <w:sz w:val="20"/>
          <w:szCs w:val="20"/>
        </w:rPr>
        <w:t>and</w:t>
      </w:r>
      <w:r w:rsidRPr="00901C79">
        <w:rPr>
          <w:color w:val="FF0000"/>
          <w:spacing w:val="-2"/>
          <w:sz w:val="20"/>
          <w:szCs w:val="20"/>
        </w:rPr>
        <w:t xml:space="preserve"> </w:t>
      </w:r>
      <w:r w:rsidRPr="00901C79">
        <w:rPr>
          <w:color w:val="FF0000"/>
          <w:sz w:val="20"/>
          <w:szCs w:val="20"/>
        </w:rPr>
        <w:t>to</w:t>
      </w:r>
      <w:r w:rsidRPr="00901C79">
        <w:rPr>
          <w:color w:val="FF0000"/>
          <w:spacing w:val="-2"/>
          <w:sz w:val="20"/>
          <w:szCs w:val="20"/>
        </w:rPr>
        <w:t xml:space="preserve"> </w:t>
      </w:r>
      <w:r w:rsidRPr="00901C79">
        <w:rPr>
          <w:color w:val="FF0000"/>
          <w:spacing w:val="-1"/>
          <w:sz w:val="20"/>
          <w:szCs w:val="20"/>
        </w:rPr>
        <w:t>the</w:t>
      </w:r>
      <w:r w:rsidRPr="00901C79">
        <w:rPr>
          <w:color w:val="FF0000"/>
          <w:spacing w:val="-2"/>
          <w:sz w:val="20"/>
          <w:szCs w:val="20"/>
        </w:rPr>
        <w:t xml:space="preserve"> </w:t>
      </w:r>
      <w:r w:rsidRPr="00901C79">
        <w:rPr>
          <w:color w:val="FF0000"/>
          <w:sz w:val="20"/>
          <w:szCs w:val="20"/>
        </w:rPr>
        <w:t>fire</w:t>
      </w:r>
      <w:r w:rsidRPr="00901C79">
        <w:rPr>
          <w:color w:val="FF0000"/>
          <w:spacing w:val="-2"/>
          <w:sz w:val="20"/>
          <w:szCs w:val="20"/>
        </w:rPr>
        <w:t xml:space="preserve"> apparatus.</w:t>
      </w:r>
    </w:p>
    <w:p w14:paraId="646C9C16" w14:textId="77777777" w:rsidR="00901C79" w:rsidRPr="00901C79" w:rsidRDefault="00901C79" w:rsidP="00901C79">
      <w:pPr>
        <w:pStyle w:val="Heading1"/>
        <w:spacing w:line="275" w:lineRule="auto"/>
        <w:ind w:right="116"/>
        <w:jc w:val="both"/>
        <w:rPr>
          <w:b w:val="0"/>
          <w:bCs w:val="0"/>
          <w:sz w:val="20"/>
          <w:szCs w:val="20"/>
        </w:rPr>
      </w:pPr>
    </w:p>
    <w:p w14:paraId="35ACE6E3" w14:textId="5BC645FE" w:rsidR="00901C79" w:rsidRDefault="00901C79" w:rsidP="00901C79">
      <w:pPr>
        <w:pStyle w:val="BodyText"/>
        <w:spacing w:line="276" w:lineRule="auto"/>
        <w:ind w:left="119" w:right="115"/>
        <w:jc w:val="both"/>
        <w:rPr>
          <w:spacing w:val="-1"/>
          <w:sz w:val="20"/>
          <w:szCs w:val="20"/>
        </w:rPr>
      </w:pPr>
      <w:r w:rsidRPr="00901C79">
        <w:rPr>
          <w:spacing w:val="-1"/>
          <w:sz w:val="20"/>
          <w:szCs w:val="20"/>
        </w:rPr>
        <w:t>PRIVATE</w:t>
      </w:r>
      <w:r w:rsidRPr="00901C79">
        <w:rPr>
          <w:spacing w:val="14"/>
          <w:sz w:val="20"/>
          <w:szCs w:val="20"/>
        </w:rPr>
        <w:t xml:space="preserve"> </w:t>
      </w:r>
      <w:r w:rsidRPr="00901C79">
        <w:rPr>
          <w:spacing w:val="-1"/>
          <w:sz w:val="20"/>
          <w:szCs w:val="20"/>
        </w:rPr>
        <w:t>ROADS</w:t>
      </w:r>
      <w:r w:rsidRPr="00901C79">
        <w:rPr>
          <w:spacing w:val="14"/>
          <w:sz w:val="20"/>
          <w:szCs w:val="20"/>
        </w:rPr>
        <w:t xml:space="preserve"> </w:t>
      </w:r>
      <w:r w:rsidRPr="00901C79">
        <w:rPr>
          <w:spacing w:val="-1"/>
          <w:sz w:val="20"/>
          <w:szCs w:val="20"/>
        </w:rPr>
        <w:t>that</w:t>
      </w:r>
      <w:r w:rsidRPr="00901C79">
        <w:rPr>
          <w:spacing w:val="16"/>
          <w:sz w:val="20"/>
          <w:szCs w:val="20"/>
        </w:rPr>
        <w:t xml:space="preserve"> </w:t>
      </w:r>
      <w:r w:rsidRPr="00901C79">
        <w:rPr>
          <w:spacing w:val="-2"/>
          <w:sz w:val="20"/>
          <w:szCs w:val="20"/>
        </w:rPr>
        <w:t>provide</w:t>
      </w:r>
      <w:r w:rsidRPr="00901C79">
        <w:rPr>
          <w:spacing w:val="15"/>
          <w:sz w:val="20"/>
          <w:szCs w:val="20"/>
        </w:rPr>
        <w:t xml:space="preserve"> </w:t>
      </w:r>
      <w:r w:rsidRPr="00901C79">
        <w:rPr>
          <w:spacing w:val="-1"/>
          <w:sz w:val="20"/>
          <w:szCs w:val="20"/>
        </w:rPr>
        <w:t>access</w:t>
      </w:r>
      <w:r w:rsidRPr="00901C79">
        <w:rPr>
          <w:spacing w:val="15"/>
          <w:sz w:val="20"/>
          <w:szCs w:val="20"/>
        </w:rPr>
        <w:t xml:space="preserve"> </w:t>
      </w:r>
      <w:r w:rsidRPr="00901C79">
        <w:rPr>
          <w:sz w:val="20"/>
          <w:szCs w:val="20"/>
        </w:rPr>
        <w:t>to</w:t>
      </w:r>
      <w:r w:rsidRPr="00901C79">
        <w:rPr>
          <w:spacing w:val="15"/>
          <w:sz w:val="20"/>
          <w:szCs w:val="20"/>
        </w:rPr>
        <w:t xml:space="preserve"> </w:t>
      </w:r>
      <w:r w:rsidRPr="00901C79">
        <w:rPr>
          <w:spacing w:val="-1"/>
          <w:sz w:val="20"/>
          <w:szCs w:val="20"/>
        </w:rPr>
        <w:t>more</w:t>
      </w:r>
      <w:r w:rsidRPr="00901C79">
        <w:rPr>
          <w:spacing w:val="15"/>
          <w:sz w:val="20"/>
          <w:szCs w:val="20"/>
        </w:rPr>
        <w:t xml:space="preserve"> </w:t>
      </w:r>
      <w:r w:rsidRPr="00901C79">
        <w:rPr>
          <w:spacing w:val="-1"/>
          <w:sz w:val="20"/>
          <w:szCs w:val="20"/>
        </w:rPr>
        <w:t>than</w:t>
      </w:r>
      <w:r w:rsidRPr="00901C79">
        <w:rPr>
          <w:spacing w:val="15"/>
          <w:sz w:val="20"/>
          <w:szCs w:val="20"/>
        </w:rPr>
        <w:t xml:space="preserve"> </w:t>
      </w:r>
      <w:r w:rsidRPr="00901C79">
        <w:rPr>
          <w:spacing w:val="-1"/>
          <w:sz w:val="20"/>
          <w:szCs w:val="20"/>
        </w:rPr>
        <w:t>two</w:t>
      </w:r>
      <w:r w:rsidRPr="00901C79">
        <w:rPr>
          <w:spacing w:val="15"/>
          <w:sz w:val="20"/>
          <w:szCs w:val="20"/>
        </w:rPr>
        <w:t xml:space="preserve"> </w:t>
      </w:r>
      <w:r w:rsidRPr="00901C79">
        <w:rPr>
          <w:spacing w:val="-1"/>
          <w:sz w:val="20"/>
          <w:szCs w:val="20"/>
        </w:rPr>
        <w:t>dwellings</w:t>
      </w:r>
      <w:r w:rsidRPr="00901C79">
        <w:rPr>
          <w:spacing w:val="15"/>
          <w:sz w:val="20"/>
          <w:szCs w:val="20"/>
        </w:rPr>
        <w:t xml:space="preserve"> </w:t>
      </w:r>
      <w:r w:rsidRPr="00901C79">
        <w:rPr>
          <w:spacing w:val="-1"/>
          <w:sz w:val="20"/>
          <w:szCs w:val="20"/>
        </w:rPr>
        <w:t>or</w:t>
      </w:r>
      <w:r w:rsidRPr="00901C79">
        <w:rPr>
          <w:spacing w:val="16"/>
          <w:sz w:val="20"/>
          <w:szCs w:val="20"/>
        </w:rPr>
        <w:t xml:space="preserve"> </w:t>
      </w:r>
      <w:r w:rsidRPr="00901C79">
        <w:rPr>
          <w:spacing w:val="-1"/>
          <w:sz w:val="20"/>
          <w:szCs w:val="20"/>
        </w:rPr>
        <w:t>one</w:t>
      </w:r>
      <w:r w:rsidRPr="00901C79">
        <w:rPr>
          <w:spacing w:val="15"/>
          <w:sz w:val="20"/>
          <w:szCs w:val="20"/>
        </w:rPr>
        <w:t xml:space="preserve"> </w:t>
      </w:r>
      <w:r w:rsidRPr="00901C79">
        <w:rPr>
          <w:spacing w:val="-1"/>
          <w:sz w:val="20"/>
          <w:szCs w:val="20"/>
        </w:rPr>
        <w:t>or</w:t>
      </w:r>
      <w:r w:rsidRPr="00901C79">
        <w:rPr>
          <w:spacing w:val="16"/>
          <w:sz w:val="20"/>
          <w:szCs w:val="20"/>
        </w:rPr>
        <w:t xml:space="preserve"> </w:t>
      </w:r>
      <w:r w:rsidRPr="00901C79">
        <w:rPr>
          <w:spacing w:val="-1"/>
          <w:sz w:val="20"/>
          <w:szCs w:val="20"/>
        </w:rPr>
        <w:t>more</w:t>
      </w:r>
      <w:r w:rsidRPr="00901C79">
        <w:rPr>
          <w:spacing w:val="15"/>
          <w:sz w:val="20"/>
          <w:szCs w:val="20"/>
        </w:rPr>
        <w:t xml:space="preserve"> </w:t>
      </w:r>
      <w:r w:rsidRPr="00901C79">
        <w:rPr>
          <w:spacing w:val="-1"/>
          <w:sz w:val="20"/>
          <w:szCs w:val="20"/>
        </w:rPr>
        <w:t>commercial</w:t>
      </w:r>
      <w:r w:rsidRPr="00901C79">
        <w:rPr>
          <w:spacing w:val="14"/>
          <w:sz w:val="20"/>
          <w:szCs w:val="20"/>
        </w:rPr>
        <w:t xml:space="preserve"> </w:t>
      </w:r>
      <w:r w:rsidRPr="00901C79">
        <w:rPr>
          <w:spacing w:val="-1"/>
          <w:sz w:val="20"/>
          <w:szCs w:val="20"/>
        </w:rPr>
        <w:t>buildings</w:t>
      </w:r>
      <w:r w:rsidRPr="00901C79">
        <w:rPr>
          <w:spacing w:val="15"/>
          <w:sz w:val="20"/>
          <w:szCs w:val="20"/>
        </w:rPr>
        <w:t xml:space="preserve"> </w:t>
      </w:r>
      <w:r w:rsidRPr="00901C79">
        <w:rPr>
          <w:spacing w:val="-1"/>
          <w:sz w:val="20"/>
          <w:szCs w:val="20"/>
        </w:rPr>
        <w:t>shall</w:t>
      </w:r>
      <w:r w:rsidRPr="00901C79">
        <w:rPr>
          <w:spacing w:val="87"/>
          <w:sz w:val="20"/>
          <w:szCs w:val="20"/>
        </w:rPr>
        <w:t xml:space="preserve"> </w:t>
      </w:r>
      <w:r w:rsidRPr="00901C79">
        <w:rPr>
          <w:spacing w:val="-1"/>
          <w:sz w:val="20"/>
          <w:szCs w:val="20"/>
        </w:rPr>
        <w:t>be</w:t>
      </w:r>
      <w:r w:rsidRPr="00901C79">
        <w:rPr>
          <w:spacing w:val="31"/>
          <w:sz w:val="20"/>
          <w:szCs w:val="20"/>
        </w:rPr>
        <w:t xml:space="preserve"> </w:t>
      </w:r>
      <w:r w:rsidRPr="00901C79">
        <w:rPr>
          <w:spacing w:val="-1"/>
          <w:sz w:val="20"/>
          <w:szCs w:val="20"/>
        </w:rPr>
        <w:t>constructed</w:t>
      </w:r>
      <w:r w:rsidRPr="00901C79">
        <w:rPr>
          <w:spacing w:val="29"/>
          <w:sz w:val="20"/>
          <w:szCs w:val="20"/>
        </w:rPr>
        <w:t xml:space="preserve"> </w:t>
      </w:r>
      <w:r w:rsidRPr="00901C79">
        <w:rPr>
          <w:sz w:val="20"/>
          <w:szCs w:val="20"/>
        </w:rPr>
        <w:t>to</w:t>
      </w:r>
      <w:r w:rsidRPr="00901C79">
        <w:rPr>
          <w:spacing w:val="29"/>
          <w:sz w:val="20"/>
          <w:szCs w:val="20"/>
        </w:rPr>
        <w:t xml:space="preserve"> </w:t>
      </w:r>
      <w:r w:rsidRPr="00901C79">
        <w:rPr>
          <w:spacing w:val="-1"/>
          <w:sz w:val="20"/>
          <w:szCs w:val="20"/>
        </w:rPr>
        <w:t>meet</w:t>
      </w:r>
      <w:r w:rsidRPr="00901C79">
        <w:rPr>
          <w:spacing w:val="30"/>
          <w:sz w:val="20"/>
          <w:szCs w:val="20"/>
        </w:rPr>
        <w:t xml:space="preserve"> </w:t>
      </w:r>
      <w:r w:rsidRPr="00901C79">
        <w:rPr>
          <w:sz w:val="20"/>
          <w:szCs w:val="20"/>
        </w:rPr>
        <w:t>the</w:t>
      </w:r>
      <w:r w:rsidRPr="00901C79">
        <w:rPr>
          <w:spacing w:val="31"/>
          <w:sz w:val="20"/>
          <w:szCs w:val="20"/>
        </w:rPr>
        <w:t xml:space="preserve"> </w:t>
      </w:r>
      <w:r w:rsidRPr="00901C79">
        <w:rPr>
          <w:spacing w:val="-2"/>
          <w:sz w:val="20"/>
          <w:szCs w:val="20"/>
        </w:rPr>
        <w:t>roadway</w:t>
      </w:r>
      <w:r w:rsidRPr="00901C79">
        <w:rPr>
          <w:spacing w:val="30"/>
          <w:sz w:val="20"/>
          <w:szCs w:val="20"/>
        </w:rPr>
        <w:t xml:space="preserve"> </w:t>
      </w:r>
      <w:r w:rsidRPr="00901C79">
        <w:rPr>
          <w:spacing w:val="-1"/>
          <w:sz w:val="20"/>
          <w:szCs w:val="20"/>
        </w:rPr>
        <w:t>standards</w:t>
      </w:r>
      <w:r w:rsidRPr="00901C79">
        <w:rPr>
          <w:spacing w:val="30"/>
          <w:sz w:val="20"/>
          <w:szCs w:val="20"/>
        </w:rPr>
        <w:t xml:space="preserve"> </w:t>
      </w:r>
      <w:r w:rsidRPr="00901C79">
        <w:rPr>
          <w:spacing w:val="-1"/>
          <w:sz w:val="20"/>
          <w:szCs w:val="20"/>
        </w:rPr>
        <w:t>approved</w:t>
      </w:r>
      <w:r w:rsidRPr="00901C79">
        <w:rPr>
          <w:spacing w:val="31"/>
          <w:sz w:val="20"/>
          <w:szCs w:val="20"/>
        </w:rPr>
        <w:t xml:space="preserve"> </w:t>
      </w:r>
      <w:r w:rsidRPr="00901C79">
        <w:rPr>
          <w:spacing w:val="-1"/>
          <w:sz w:val="20"/>
          <w:szCs w:val="20"/>
        </w:rPr>
        <w:t>by</w:t>
      </w:r>
      <w:r w:rsidRPr="00901C79">
        <w:rPr>
          <w:spacing w:val="30"/>
          <w:sz w:val="20"/>
          <w:szCs w:val="20"/>
        </w:rPr>
        <w:t xml:space="preserve"> </w:t>
      </w:r>
      <w:r w:rsidRPr="00901C79">
        <w:rPr>
          <w:sz w:val="20"/>
          <w:szCs w:val="20"/>
        </w:rPr>
        <w:t>the</w:t>
      </w:r>
      <w:r w:rsidRPr="00901C79">
        <w:rPr>
          <w:spacing w:val="31"/>
          <w:sz w:val="20"/>
          <w:szCs w:val="20"/>
        </w:rPr>
        <w:t xml:space="preserve"> </w:t>
      </w:r>
      <w:r w:rsidRPr="00901C79">
        <w:rPr>
          <w:spacing w:val="-1"/>
          <w:sz w:val="20"/>
          <w:szCs w:val="20"/>
        </w:rPr>
        <w:t>South</w:t>
      </w:r>
      <w:r w:rsidRPr="00901C79">
        <w:rPr>
          <w:spacing w:val="31"/>
          <w:sz w:val="20"/>
          <w:szCs w:val="20"/>
        </w:rPr>
        <w:t xml:space="preserve"> </w:t>
      </w:r>
      <w:r w:rsidRPr="00901C79">
        <w:rPr>
          <w:spacing w:val="-1"/>
          <w:sz w:val="20"/>
          <w:szCs w:val="20"/>
        </w:rPr>
        <w:t>Metro</w:t>
      </w:r>
      <w:r w:rsidRPr="00901C79">
        <w:rPr>
          <w:spacing w:val="32"/>
          <w:sz w:val="20"/>
          <w:szCs w:val="20"/>
        </w:rPr>
        <w:t xml:space="preserve"> </w:t>
      </w:r>
      <w:r w:rsidRPr="00901C79">
        <w:rPr>
          <w:spacing w:val="-1"/>
          <w:sz w:val="20"/>
          <w:szCs w:val="20"/>
        </w:rPr>
        <w:t>Fire</w:t>
      </w:r>
      <w:r w:rsidRPr="00901C79">
        <w:rPr>
          <w:spacing w:val="31"/>
          <w:sz w:val="20"/>
          <w:szCs w:val="20"/>
        </w:rPr>
        <w:t xml:space="preserve"> </w:t>
      </w:r>
      <w:r w:rsidRPr="00901C79">
        <w:rPr>
          <w:spacing w:val="-1"/>
          <w:sz w:val="20"/>
          <w:szCs w:val="20"/>
        </w:rPr>
        <w:t>Rescue</w:t>
      </w:r>
      <w:r w:rsidRPr="00901C79">
        <w:rPr>
          <w:spacing w:val="31"/>
          <w:sz w:val="20"/>
          <w:szCs w:val="20"/>
        </w:rPr>
        <w:t xml:space="preserve"> </w:t>
      </w:r>
      <w:r w:rsidRPr="00901C79">
        <w:rPr>
          <w:spacing w:val="-1"/>
          <w:sz w:val="20"/>
          <w:szCs w:val="20"/>
        </w:rPr>
        <w:t>Authority</w:t>
      </w:r>
      <w:r w:rsidRPr="00901C79">
        <w:rPr>
          <w:spacing w:val="32"/>
          <w:sz w:val="20"/>
          <w:szCs w:val="20"/>
        </w:rPr>
        <w:t xml:space="preserve"> </w:t>
      </w:r>
      <w:r w:rsidRPr="00901C79">
        <w:rPr>
          <w:sz w:val="20"/>
          <w:szCs w:val="20"/>
        </w:rPr>
        <w:t>for</w:t>
      </w:r>
      <w:r w:rsidRPr="00901C79">
        <w:rPr>
          <w:spacing w:val="30"/>
          <w:sz w:val="20"/>
          <w:szCs w:val="20"/>
        </w:rPr>
        <w:t xml:space="preserve"> </w:t>
      </w:r>
      <w:r w:rsidRPr="00901C79">
        <w:rPr>
          <w:spacing w:val="-1"/>
          <w:sz w:val="20"/>
          <w:szCs w:val="20"/>
        </w:rPr>
        <w:t>fire</w:t>
      </w:r>
      <w:r w:rsidRPr="00901C79">
        <w:rPr>
          <w:spacing w:val="77"/>
          <w:sz w:val="20"/>
          <w:szCs w:val="20"/>
        </w:rPr>
        <w:t xml:space="preserve"> </w:t>
      </w:r>
      <w:r w:rsidRPr="00901C79">
        <w:rPr>
          <w:spacing w:val="-1"/>
          <w:sz w:val="20"/>
          <w:szCs w:val="20"/>
        </w:rPr>
        <w:t>apparatus</w:t>
      </w:r>
      <w:r w:rsidRPr="00901C79">
        <w:rPr>
          <w:spacing w:val="49"/>
          <w:sz w:val="20"/>
          <w:szCs w:val="20"/>
        </w:rPr>
        <w:t xml:space="preserve"> </w:t>
      </w:r>
      <w:r w:rsidRPr="00901C79">
        <w:rPr>
          <w:spacing w:val="-1"/>
          <w:sz w:val="20"/>
          <w:szCs w:val="20"/>
        </w:rPr>
        <w:t>access.</w:t>
      </w:r>
      <w:r w:rsidRPr="00901C79">
        <w:rPr>
          <w:spacing w:val="52"/>
          <w:sz w:val="20"/>
          <w:szCs w:val="20"/>
        </w:rPr>
        <w:t xml:space="preserve"> </w:t>
      </w:r>
      <w:r w:rsidRPr="00901C79">
        <w:rPr>
          <w:spacing w:val="-1"/>
          <w:sz w:val="20"/>
          <w:szCs w:val="20"/>
        </w:rPr>
        <w:t>Private</w:t>
      </w:r>
      <w:r w:rsidRPr="00901C79">
        <w:rPr>
          <w:spacing w:val="51"/>
          <w:sz w:val="20"/>
          <w:szCs w:val="20"/>
        </w:rPr>
        <w:t xml:space="preserve"> </w:t>
      </w:r>
      <w:r w:rsidRPr="00901C79">
        <w:rPr>
          <w:spacing w:val="-1"/>
          <w:sz w:val="20"/>
          <w:szCs w:val="20"/>
        </w:rPr>
        <w:t>roads</w:t>
      </w:r>
      <w:r w:rsidRPr="00901C79">
        <w:rPr>
          <w:spacing w:val="49"/>
          <w:sz w:val="20"/>
          <w:szCs w:val="20"/>
        </w:rPr>
        <w:t xml:space="preserve"> </w:t>
      </w:r>
      <w:r w:rsidRPr="00901C79">
        <w:rPr>
          <w:spacing w:val="-1"/>
          <w:sz w:val="20"/>
          <w:szCs w:val="20"/>
        </w:rPr>
        <w:t>that</w:t>
      </w:r>
      <w:r w:rsidRPr="00901C79">
        <w:rPr>
          <w:spacing w:val="50"/>
          <w:sz w:val="20"/>
          <w:szCs w:val="20"/>
        </w:rPr>
        <w:t xml:space="preserve"> </w:t>
      </w:r>
      <w:r w:rsidRPr="00901C79">
        <w:rPr>
          <w:spacing w:val="-1"/>
          <w:sz w:val="20"/>
          <w:szCs w:val="20"/>
        </w:rPr>
        <w:t>do</w:t>
      </w:r>
      <w:r w:rsidRPr="00901C79">
        <w:rPr>
          <w:spacing w:val="51"/>
          <w:sz w:val="20"/>
          <w:szCs w:val="20"/>
        </w:rPr>
        <w:t xml:space="preserve"> </w:t>
      </w:r>
      <w:r w:rsidRPr="00901C79">
        <w:rPr>
          <w:spacing w:val="-2"/>
          <w:sz w:val="20"/>
          <w:szCs w:val="20"/>
        </w:rPr>
        <w:t>not</w:t>
      </w:r>
      <w:r w:rsidRPr="00901C79">
        <w:rPr>
          <w:spacing w:val="51"/>
          <w:sz w:val="20"/>
          <w:szCs w:val="20"/>
        </w:rPr>
        <w:t xml:space="preserve"> </w:t>
      </w:r>
      <w:r w:rsidRPr="00901C79">
        <w:rPr>
          <w:spacing w:val="-1"/>
          <w:sz w:val="20"/>
          <w:szCs w:val="20"/>
        </w:rPr>
        <w:t>meet</w:t>
      </w:r>
      <w:r w:rsidRPr="00901C79">
        <w:rPr>
          <w:spacing w:val="50"/>
          <w:sz w:val="20"/>
          <w:szCs w:val="20"/>
        </w:rPr>
        <w:t xml:space="preserve"> </w:t>
      </w:r>
      <w:r w:rsidRPr="00901C79">
        <w:rPr>
          <w:sz w:val="20"/>
          <w:szCs w:val="20"/>
        </w:rPr>
        <w:t>the</w:t>
      </w:r>
      <w:r w:rsidRPr="00901C79">
        <w:rPr>
          <w:spacing w:val="51"/>
          <w:sz w:val="20"/>
          <w:szCs w:val="20"/>
        </w:rPr>
        <w:t xml:space="preserve"> </w:t>
      </w:r>
      <w:r w:rsidRPr="00901C79">
        <w:rPr>
          <w:spacing w:val="-2"/>
          <w:sz w:val="20"/>
          <w:szCs w:val="20"/>
        </w:rPr>
        <w:t>roadway</w:t>
      </w:r>
      <w:r w:rsidRPr="00901C79">
        <w:rPr>
          <w:spacing w:val="49"/>
          <w:sz w:val="20"/>
          <w:szCs w:val="20"/>
        </w:rPr>
        <w:t xml:space="preserve"> </w:t>
      </w:r>
      <w:r w:rsidRPr="00901C79">
        <w:rPr>
          <w:spacing w:val="-1"/>
          <w:sz w:val="20"/>
          <w:szCs w:val="20"/>
        </w:rPr>
        <w:t>standard</w:t>
      </w:r>
      <w:r w:rsidRPr="00901C79">
        <w:rPr>
          <w:spacing w:val="49"/>
          <w:sz w:val="20"/>
          <w:szCs w:val="20"/>
        </w:rPr>
        <w:t xml:space="preserve"> </w:t>
      </w:r>
      <w:r w:rsidRPr="00901C79">
        <w:rPr>
          <w:spacing w:val="-1"/>
          <w:sz w:val="20"/>
          <w:szCs w:val="20"/>
        </w:rPr>
        <w:t>may</w:t>
      </w:r>
      <w:r w:rsidRPr="00901C79">
        <w:rPr>
          <w:spacing w:val="49"/>
          <w:sz w:val="20"/>
          <w:szCs w:val="20"/>
        </w:rPr>
        <w:t xml:space="preserve"> </w:t>
      </w:r>
      <w:r w:rsidRPr="00901C79">
        <w:rPr>
          <w:spacing w:val="-1"/>
          <w:sz w:val="20"/>
          <w:szCs w:val="20"/>
        </w:rPr>
        <w:t>be</w:t>
      </w:r>
      <w:r w:rsidRPr="00901C79">
        <w:rPr>
          <w:spacing w:val="52"/>
          <w:sz w:val="20"/>
          <w:szCs w:val="20"/>
        </w:rPr>
        <w:t xml:space="preserve"> </w:t>
      </w:r>
      <w:r w:rsidRPr="00901C79">
        <w:rPr>
          <w:spacing w:val="-1"/>
          <w:sz w:val="20"/>
          <w:szCs w:val="20"/>
        </w:rPr>
        <w:t>accepted</w:t>
      </w:r>
      <w:r w:rsidRPr="00901C79">
        <w:rPr>
          <w:spacing w:val="51"/>
          <w:sz w:val="20"/>
          <w:szCs w:val="20"/>
        </w:rPr>
        <w:t xml:space="preserve"> </w:t>
      </w:r>
      <w:r w:rsidRPr="00901C79">
        <w:rPr>
          <w:spacing w:val="-2"/>
          <w:sz w:val="20"/>
          <w:szCs w:val="20"/>
        </w:rPr>
        <w:t>provided</w:t>
      </w:r>
      <w:r w:rsidRPr="00901C79">
        <w:rPr>
          <w:spacing w:val="51"/>
          <w:sz w:val="20"/>
          <w:szCs w:val="20"/>
        </w:rPr>
        <w:t xml:space="preserve"> </w:t>
      </w:r>
      <w:r w:rsidRPr="00901C79">
        <w:rPr>
          <w:spacing w:val="-1"/>
          <w:sz w:val="20"/>
          <w:szCs w:val="20"/>
        </w:rPr>
        <w:t>that</w:t>
      </w:r>
      <w:r w:rsidRPr="00901C79">
        <w:rPr>
          <w:spacing w:val="74"/>
          <w:sz w:val="20"/>
          <w:szCs w:val="20"/>
        </w:rPr>
        <w:t xml:space="preserve"> </w:t>
      </w:r>
      <w:r w:rsidRPr="00901C79">
        <w:rPr>
          <w:spacing w:val="-1"/>
          <w:sz w:val="20"/>
          <w:szCs w:val="20"/>
        </w:rPr>
        <w:t>alternative</w:t>
      </w:r>
      <w:r w:rsidRPr="00901C79">
        <w:rPr>
          <w:spacing w:val="15"/>
          <w:sz w:val="20"/>
          <w:szCs w:val="20"/>
        </w:rPr>
        <w:t xml:space="preserve"> </w:t>
      </w:r>
      <w:r w:rsidRPr="00901C79">
        <w:rPr>
          <w:spacing w:val="-1"/>
          <w:sz w:val="20"/>
          <w:szCs w:val="20"/>
        </w:rPr>
        <w:t>methods</w:t>
      </w:r>
      <w:r w:rsidRPr="00901C79">
        <w:rPr>
          <w:spacing w:val="15"/>
          <w:sz w:val="20"/>
          <w:szCs w:val="20"/>
        </w:rPr>
        <w:t xml:space="preserve"> </w:t>
      </w:r>
      <w:r w:rsidRPr="00901C79">
        <w:rPr>
          <w:spacing w:val="-1"/>
          <w:sz w:val="20"/>
          <w:szCs w:val="20"/>
        </w:rPr>
        <w:t>and</w:t>
      </w:r>
      <w:r w:rsidRPr="00901C79">
        <w:rPr>
          <w:spacing w:val="10"/>
          <w:sz w:val="20"/>
          <w:szCs w:val="20"/>
        </w:rPr>
        <w:t xml:space="preserve"> </w:t>
      </w:r>
      <w:r w:rsidRPr="00901C79">
        <w:rPr>
          <w:spacing w:val="-1"/>
          <w:sz w:val="20"/>
          <w:szCs w:val="20"/>
        </w:rPr>
        <w:t>materials</w:t>
      </w:r>
      <w:r w:rsidRPr="00901C79">
        <w:rPr>
          <w:spacing w:val="15"/>
          <w:sz w:val="20"/>
          <w:szCs w:val="20"/>
        </w:rPr>
        <w:t xml:space="preserve"> </w:t>
      </w:r>
      <w:r w:rsidRPr="00901C79">
        <w:rPr>
          <w:spacing w:val="-1"/>
          <w:sz w:val="20"/>
          <w:szCs w:val="20"/>
        </w:rPr>
        <w:t>are</w:t>
      </w:r>
      <w:r w:rsidRPr="00901C79">
        <w:rPr>
          <w:spacing w:val="15"/>
          <w:sz w:val="20"/>
          <w:szCs w:val="20"/>
        </w:rPr>
        <w:t xml:space="preserve"> </w:t>
      </w:r>
      <w:r w:rsidRPr="00901C79">
        <w:rPr>
          <w:spacing w:val="-2"/>
          <w:sz w:val="20"/>
          <w:szCs w:val="20"/>
        </w:rPr>
        <w:t>incorporated</w:t>
      </w:r>
      <w:r w:rsidRPr="00901C79">
        <w:rPr>
          <w:spacing w:val="15"/>
          <w:sz w:val="20"/>
          <w:szCs w:val="20"/>
        </w:rPr>
        <w:t xml:space="preserve"> </w:t>
      </w:r>
      <w:r w:rsidRPr="00901C79">
        <w:rPr>
          <w:spacing w:val="-1"/>
          <w:sz w:val="20"/>
          <w:szCs w:val="20"/>
        </w:rPr>
        <w:t>into</w:t>
      </w:r>
      <w:r w:rsidRPr="00901C79">
        <w:rPr>
          <w:spacing w:val="12"/>
          <w:sz w:val="20"/>
          <w:szCs w:val="20"/>
        </w:rPr>
        <w:t xml:space="preserve"> </w:t>
      </w:r>
      <w:r w:rsidRPr="00901C79">
        <w:rPr>
          <w:sz w:val="20"/>
          <w:szCs w:val="20"/>
        </w:rPr>
        <w:t>the</w:t>
      </w:r>
      <w:r w:rsidRPr="00901C79">
        <w:rPr>
          <w:spacing w:val="15"/>
          <w:sz w:val="20"/>
          <w:szCs w:val="20"/>
        </w:rPr>
        <w:t xml:space="preserve"> </w:t>
      </w:r>
      <w:r w:rsidRPr="00901C79">
        <w:rPr>
          <w:spacing w:val="-2"/>
          <w:sz w:val="20"/>
          <w:szCs w:val="20"/>
        </w:rPr>
        <w:t>subdivision</w:t>
      </w:r>
      <w:r w:rsidRPr="00901C79">
        <w:rPr>
          <w:spacing w:val="15"/>
          <w:sz w:val="20"/>
          <w:szCs w:val="20"/>
        </w:rPr>
        <w:t xml:space="preserve"> </w:t>
      </w:r>
      <w:r w:rsidRPr="00901C79">
        <w:rPr>
          <w:spacing w:val="-1"/>
          <w:sz w:val="20"/>
          <w:szCs w:val="20"/>
        </w:rPr>
        <w:t>that</w:t>
      </w:r>
      <w:r w:rsidRPr="00901C79">
        <w:rPr>
          <w:spacing w:val="16"/>
          <w:sz w:val="20"/>
          <w:szCs w:val="20"/>
        </w:rPr>
        <w:t xml:space="preserve"> </w:t>
      </w:r>
      <w:r w:rsidRPr="00901C79">
        <w:rPr>
          <w:spacing w:val="-1"/>
          <w:sz w:val="20"/>
          <w:szCs w:val="20"/>
        </w:rPr>
        <w:t>addresses</w:t>
      </w:r>
      <w:r w:rsidRPr="00901C79">
        <w:rPr>
          <w:spacing w:val="13"/>
          <w:sz w:val="20"/>
          <w:szCs w:val="20"/>
        </w:rPr>
        <w:t xml:space="preserve"> </w:t>
      </w:r>
      <w:r w:rsidRPr="00901C79">
        <w:rPr>
          <w:sz w:val="20"/>
          <w:szCs w:val="20"/>
        </w:rPr>
        <w:t>the</w:t>
      </w:r>
      <w:r w:rsidRPr="00901C79">
        <w:rPr>
          <w:spacing w:val="12"/>
          <w:sz w:val="20"/>
          <w:szCs w:val="20"/>
        </w:rPr>
        <w:t xml:space="preserve"> </w:t>
      </w:r>
      <w:r w:rsidRPr="00901C79">
        <w:rPr>
          <w:spacing w:val="-1"/>
          <w:sz w:val="20"/>
          <w:szCs w:val="20"/>
        </w:rPr>
        <w:t>fire</w:t>
      </w:r>
      <w:r w:rsidRPr="00901C79">
        <w:rPr>
          <w:spacing w:val="15"/>
          <w:sz w:val="20"/>
          <w:szCs w:val="20"/>
        </w:rPr>
        <w:t xml:space="preserve"> </w:t>
      </w:r>
      <w:r w:rsidRPr="00901C79">
        <w:rPr>
          <w:spacing w:val="-1"/>
          <w:sz w:val="20"/>
          <w:szCs w:val="20"/>
        </w:rPr>
        <w:t>and</w:t>
      </w:r>
      <w:r w:rsidRPr="00901C79">
        <w:rPr>
          <w:spacing w:val="10"/>
          <w:sz w:val="20"/>
          <w:szCs w:val="20"/>
        </w:rPr>
        <w:t xml:space="preserve"> </w:t>
      </w:r>
      <w:r w:rsidRPr="00901C79">
        <w:rPr>
          <w:sz w:val="20"/>
          <w:szCs w:val="20"/>
        </w:rPr>
        <w:t>life</w:t>
      </w:r>
      <w:r w:rsidRPr="00901C79">
        <w:rPr>
          <w:spacing w:val="15"/>
          <w:sz w:val="20"/>
          <w:szCs w:val="20"/>
        </w:rPr>
        <w:t xml:space="preserve"> </w:t>
      </w:r>
      <w:r w:rsidRPr="00901C79">
        <w:rPr>
          <w:spacing w:val="-1"/>
          <w:sz w:val="20"/>
          <w:szCs w:val="20"/>
        </w:rPr>
        <w:t>safety</w:t>
      </w:r>
      <w:r w:rsidRPr="00901C79">
        <w:rPr>
          <w:spacing w:val="13"/>
          <w:sz w:val="20"/>
          <w:szCs w:val="20"/>
        </w:rPr>
        <w:t xml:space="preserve"> </w:t>
      </w:r>
      <w:r w:rsidRPr="00901C79">
        <w:rPr>
          <w:spacing w:val="-2"/>
          <w:sz w:val="20"/>
          <w:szCs w:val="20"/>
        </w:rPr>
        <w:t>of</w:t>
      </w:r>
      <w:r w:rsidRPr="00901C79">
        <w:rPr>
          <w:spacing w:val="89"/>
          <w:sz w:val="20"/>
          <w:szCs w:val="20"/>
        </w:rPr>
        <w:t xml:space="preserve"> </w:t>
      </w:r>
      <w:r w:rsidRPr="00901C79">
        <w:rPr>
          <w:sz w:val="20"/>
          <w:szCs w:val="20"/>
        </w:rPr>
        <w:t xml:space="preserve">the </w:t>
      </w:r>
      <w:r w:rsidRPr="00901C79">
        <w:rPr>
          <w:spacing w:val="-1"/>
          <w:sz w:val="20"/>
          <w:szCs w:val="20"/>
        </w:rPr>
        <w:t>citizens.</w:t>
      </w:r>
    </w:p>
    <w:p w14:paraId="6077F604" w14:textId="7525E200" w:rsidR="0077111F" w:rsidRDefault="0077111F" w:rsidP="00901C79">
      <w:pPr>
        <w:pStyle w:val="BodyText"/>
        <w:spacing w:line="276" w:lineRule="auto"/>
        <w:ind w:left="119" w:right="115"/>
        <w:jc w:val="both"/>
        <w:rPr>
          <w:spacing w:val="-1"/>
          <w:sz w:val="20"/>
          <w:szCs w:val="20"/>
        </w:rPr>
      </w:pPr>
    </w:p>
    <w:p w14:paraId="69557D73" w14:textId="77777777" w:rsidR="0077111F" w:rsidRPr="00464CFE" w:rsidRDefault="0077111F" w:rsidP="0077111F">
      <w:pPr>
        <w:spacing w:after="0" w:line="240" w:lineRule="auto"/>
        <w:rPr>
          <w:rFonts w:ascii="Arial" w:eastAsia="Times New Roman" w:hAnsi="Arial" w:cs="Arial"/>
          <w:b/>
          <w:sz w:val="20"/>
          <w:szCs w:val="20"/>
          <w:u w:val="single"/>
        </w:rPr>
      </w:pPr>
      <w:r w:rsidRPr="00464CFE">
        <w:rPr>
          <w:rFonts w:ascii="Arial" w:eastAsia="Times New Roman" w:hAnsi="Arial" w:cs="Arial"/>
          <w:b/>
          <w:sz w:val="20"/>
          <w:szCs w:val="20"/>
          <w:u w:val="single"/>
        </w:rPr>
        <w:t>Underground fire lines</w:t>
      </w:r>
    </w:p>
    <w:p w14:paraId="0FBAA728" w14:textId="77777777" w:rsidR="0077111F" w:rsidRDefault="0077111F" w:rsidP="0077111F">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When thrust blocks are used as part of the pipe restraint system, </w:t>
      </w:r>
      <w:r w:rsidRPr="00056AD5">
        <w:rPr>
          <w:rFonts w:ascii="Arial" w:eastAsia="Times New Roman" w:hAnsi="Arial" w:cs="Arial"/>
          <w:sz w:val="20"/>
          <w:szCs w:val="20"/>
          <w:u w:val="single"/>
        </w:rPr>
        <w:t>submitted plans</w:t>
      </w:r>
      <w:r w:rsidRPr="00056AD5">
        <w:rPr>
          <w:rFonts w:ascii="Arial" w:eastAsia="Times New Roman" w:hAnsi="Arial" w:cs="Arial"/>
          <w:sz w:val="20"/>
          <w:szCs w:val="20"/>
        </w:rPr>
        <w:t xml:space="preserve"> for permit shall provide detailed documentation that the thrust blocks satisfy all requirements of 1</w:t>
      </w:r>
      <w:r>
        <w:rPr>
          <w:rFonts w:ascii="Arial" w:eastAsia="Times New Roman" w:hAnsi="Arial" w:cs="Arial"/>
          <w:sz w:val="20"/>
          <w:szCs w:val="20"/>
        </w:rPr>
        <w:t>3</w:t>
      </w:r>
      <w:r w:rsidRPr="00056AD5">
        <w:rPr>
          <w:rFonts w:ascii="Arial" w:eastAsia="Times New Roman" w:hAnsi="Arial" w:cs="Arial"/>
          <w:sz w:val="20"/>
          <w:szCs w:val="20"/>
        </w:rPr>
        <w:t xml:space="preserve"> NFPA 24: 10.8.2, including specific thrust block dimensions and mathematical calculations for block dimensions per guidelines provided in Annex A.10.8.2.</w:t>
      </w:r>
    </w:p>
    <w:p w14:paraId="06AB5F1C" w14:textId="77777777" w:rsidR="0077111F" w:rsidRDefault="0077111F" w:rsidP="0077111F">
      <w:pPr>
        <w:spacing w:after="0" w:line="240" w:lineRule="auto"/>
        <w:rPr>
          <w:rFonts w:ascii="Arial" w:eastAsia="Times New Roman" w:hAnsi="Arial" w:cs="Arial"/>
          <w:sz w:val="20"/>
          <w:szCs w:val="20"/>
        </w:rPr>
      </w:pPr>
    </w:p>
    <w:p w14:paraId="776C63C6" w14:textId="77777777" w:rsidR="0077111F" w:rsidRPr="00901C79" w:rsidRDefault="0077111F" w:rsidP="0077111F">
      <w:pPr>
        <w:tabs>
          <w:tab w:val="left" w:pos="1005"/>
        </w:tabs>
        <w:jc w:val="center"/>
        <w:rPr>
          <w:rFonts w:ascii="Arial" w:hAnsi="Arial" w:cs="Arial"/>
          <w:b/>
          <w:color w:val="FF0000"/>
          <w:sz w:val="32"/>
          <w:szCs w:val="32"/>
        </w:rPr>
      </w:pPr>
      <w:r w:rsidRPr="00901C79">
        <w:rPr>
          <w:rFonts w:ascii="Arial" w:hAnsi="Arial" w:cs="Arial"/>
          <w:b/>
          <w:color w:val="FF0000"/>
          <w:sz w:val="32"/>
          <w:szCs w:val="32"/>
          <w:highlight w:val="lightGray"/>
        </w:rPr>
        <w:t>FIRE CODE REVIEW BLOCK</w:t>
      </w:r>
    </w:p>
    <w:tbl>
      <w:tblPr>
        <w:tblStyle w:val="TableGrid"/>
        <w:tblW w:w="0" w:type="auto"/>
        <w:tblBorders>
          <w:top w:val="single" w:sz="12" w:space="0" w:color="auto"/>
          <w:left w:val="single" w:sz="12" w:space="0" w:color="auto"/>
          <w:bottom w:val="single" w:sz="12" w:space="0" w:color="auto"/>
          <w:right w:val="single" w:sz="12" w:space="0" w:color="auto"/>
          <w:insideV w:val="none" w:sz="0" w:space="0" w:color="auto"/>
        </w:tblBorders>
        <w:tblLook w:val="04A0" w:firstRow="1" w:lastRow="0" w:firstColumn="1" w:lastColumn="0" w:noHBand="0" w:noVBand="1"/>
      </w:tblPr>
      <w:tblGrid>
        <w:gridCol w:w="10548"/>
        <w:gridCol w:w="222"/>
      </w:tblGrid>
      <w:tr w:rsidR="0077111F" w14:paraId="60E73C50" w14:textId="77777777" w:rsidTr="00BC3065">
        <w:tc>
          <w:tcPr>
            <w:tcW w:w="0" w:type="auto"/>
          </w:tcPr>
          <w:p w14:paraId="143CA263" w14:textId="77777777" w:rsidR="0077111F" w:rsidRDefault="0077111F" w:rsidP="00BC3065"/>
          <w:p w14:paraId="752E6263" w14:textId="77777777" w:rsidR="0077111F" w:rsidRDefault="0077111F" w:rsidP="00BC3065">
            <w:r>
              <w:t>All fire hydrants shall be installed according to water utility standards.  The number and locations of the fire hydrants as shown on the Overall Utility Plan are correct as specified by the Town of Parker, Community Development Department.</w:t>
            </w:r>
          </w:p>
          <w:p w14:paraId="0F817989" w14:textId="77777777" w:rsidR="0077111F" w:rsidRDefault="0077111F" w:rsidP="00BC3065">
            <w:pPr>
              <w:tabs>
                <w:tab w:val="left" w:pos="2205"/>
              </w:tabs>
            </w:pPr>
            <w:r>
              <w:tab/>
            </w:r>
          </w:p>
          <w:p w14:paraId="75204320" w14:textId="77777777" w:rsidR="0077111F" w:rsidRDefault="0077111F" w:rsidP="00BC3065">
            <w:pPr>
              <w:tabs>
                <w:tab w:val="left" w:pos="2205"/>
              </w:tabs>
            </w:pPr>
          </w:p>
          <w:p w14:paraId="71BC11F7" w14:textId="77777777" w:rsidR="0077111F" w:rsidRDefault="0077111F" w:rsidP="00BC3065"/>
          <w:p w14:paraId="570A2DEF" w14:textId="77777777" w:rsidR="0077111F" w:rsidRDefault="0077111F" w:rsidP="00BC3065">
            <w:pPr>
              <w:pBdr>
                <w:bottom w:val="single" w:sz="8" w:space="1" w:color="auto"/>
              </w:pBdr>
            </w:pPr>
          </w:p>
          <w:p w14:paraId="3C9117BF" w14:textId="77777777" w:rsidR="0077111F" w:rsidRDefault="0077111F" w:rsidP="00BC3065">
            <w:r>
              <w:t>Fire Code Official or Designated Representative</w:t>
            </w:r>
            <w:r>
              <w:tab/>
            </w:r>
            <w:r>
              <w:tab/>
            </w:r>
            <w:r>
              <w:tab/>
            </w:r>
            <w:r>
              <w:tab/>
            </w:r>
            <w:r>
              <w:tab/>
              <w:t>Date</w:t>
            </w:r>
          </w:p>
          <w:p w14:paraId="2548BFC6" w14:textId="77777777" w:rsidR="0077111F" w:rsidRDefault="0077111F" w:rsidP="00BC3065"/>
          <w:p w14:paraId="72F1CA0C" w14:textId="77777777" w:rsidR="0077111F" w:rsidRDefault="0077111F" w:rsidP="00BC3065">
            <w:r>
              <w:t>(NOTE – Underground Fire Line (UFL) submittal documents must meet the requirements of NFPA 24 when submitting for review.)</w:t>
            </w:r>
          </w:p>
          <w:p w14:paraId="40E11443" w14:textId="77777777" w:rsidR="0077111F" w:rsidRDefault="0077111F" w:rsidP="00BC3065"/>
        </w:tc>
        <w:tc>
          <w:tcPr>
            <w:tcW w:w="0" w:type="auto"/>
          </w:tcPr>
          <w:p w14:paraId="15D32961" w14:textId="77777777" w:rsidR="0077111F" w:rsidRDefault="0077111F" w:rsidP="00BC3065"/>
        </w:tc>
      </w:tr>
    </w:tbl>
    <w:p w14:paraId="495BFF14" w14:textId="77777777" w:rsidR="0077111F" w:rsidRPr="00901C79" w:rsidRDefault="0077111F" w:rsidP="00901C79">
      <w:pPr>
        <w:pStyle w:val="BodyText"/>
        <w:spacing w:line="276" w:lineRule="auto"/>
        <w:ind w:left="119" w:right="115"/>
        <w:jc w:val="both"/>
        <w:rPr>
          <w:sz w:val="20"/>
          <w:szCs w:val="20"/>
        </w:rPr>
      </w:pPr>
    </w:p>
    <w:p w14:paraId="72DFC245" w14:textId="77777777" w:rsidR="004D46BE" w:rsidRPr="004D46BE" w:rsidRDefault="004D46BE" w:rsidP="00124E5B">
      <w:pPr>
        <w:autoSpaceDE w:val="0"/>
        <w:autoSpaceDN w:val="0"/>
        <w:adjustRightInd w:val="0"/>
        <w:spacing w:after="0" w:line="240" w:lineRule="auto"/>
        <w:ind w:right="720" w:firstLine="720"/>
        <w:jc w:val="center"/>
        <w:rPr>
          <w:rFonts w:ascii="Arial" w:eastAsia="Times New Roman" w:hAnsi="Arial" w:cs="Arial"/>
          <w:b/>
          <w:color w:val="FF0000"/>
          <w:sz w:val="20"/>
          <w:szCs w:val="20"/>
          <w:highlight w:val="lightGray"/>
        </w:rPr>
      </w:pPr>
    </w:p>
    <w:p w14:paraId="47AFD6BC" w14:textId="77777777" w:rsidR="0088720E" w:rsidRPr="00901C79" w:rsidRDefault="0088720E" w:rsidP="0088720E">
      <w:pPr>
        <w:autoSpaceDE w:val="0"/>
        <w:autoSpaceDN w:val="0"/>
        <w:adjustRightInd w:val="0"/>
        <w:spacing w:after="0" w:line="240" w:lineRule="auto"/>
        <w:ind w:right="720" w:firstLine="720"/>
        <w:jc w:val="center"/>
        <w:rPr>
          <w:rFonts w:ascii="Arial" w:eastAsia="Times New Roman" w:hAnsi="Arial" w:cs="Arial"/>
          <w:b/>
          <w:color w:val="FF0000"/>
          <w:sz w:val="32"/>
          <w:szCs w:val="32"/>
        </w:rPr>
      </w:pPr>
      <w:r w:rsidRPr="00901C79">
        <w:rPr>
          <w:rFonts w:ascii="Arial" w:eastAsia="Times New Roman" w:hAnsi="Arial" w:cs="Arial"/>
          <w:b/>
          <w:color w:val="FF0000"/>
          <w:sz w:val="32"/>
          <w:szCs w:val="32"/>
          <w:highlight w:val="lightGray"/>
        </w:rPr>
        <w:t>Underground Fire Line - Submittal Requirements</w:t>
      </w:r>
    </w:p>
    <w:p w14:paraId="3FCDC2A3" w14:textId="77777777" w:rsidR="0088720E" w:rsidRPr="00745295" w:rsidRDefault="0088720E" w:rsidP="0088720E">
      <w:pPr>
        <w:spacing w:after="0" w:line="240" w:lineRule="auto"/>
        <w:rPr>
          <w:rFonts w:ascii="Arial" w:eastAsia="Times New Roman" w:hAnsi="Arial" w:cs="Arial"/>
          <w:sz w:val="20"/>
          <w:szCs w:val="20"/>
        </w:rPr>
      </w:pPr>
    </w:p>
    <w:p w14:paraId="53B0C6F9" w14:textId="77777777" w:rsidR="0088720E" w:rsidRPr="00745295" w:rsidRDefault="0088720E" w:rsidP="0088720E">
      <w:pPr>
        <w:spacing w:after="0" w:line="240" w:lineRule="auto"/>
        <w:outlineLvl w:val="0"/>
        <w:rPr>
          <w:rFonts w:ascii="Arial" w:eastAsia="Times New Roman" w:hAnsi="Arial" w:cs="Arial"/>
          <w:sz w:val="20"/>
          <w:szCs w:val="20"/>
        </w:rPr>
      </w:pPr>
      <w:r w:rsidRPr="00745295">
        <w:rPr>
          <w:rFonts w:ascii="Arial" w:eastAsia="Times New Roman" w:hAnsi="Arial" w:cs="Arial"/>
          <w:sz w:val="20"/>
          <w:szCs w:val="20"/>
        </w:rPr>
        <w:t>Reference: 20</w:t>
      </w:r>
      <w:r>
        <w:rPr>
          <w:rFonts w:ascii="Arial" w:eastAsia="Times New Roman" w:hAnsi="Arial" w:cs="Arial"/>
          <w:sz w:val="20"/>
          <w:szCs w:val="20"/>
        </w:rPr>
        <w:t>19</w:t>
      </w:r>
      <w:r w:rsidRPr="00745295">
        <w:rPr>
          <w:rFonts w:ascii="Arial" w:eastAsia="Times New Roman" w:hAnsi="Arial" w:cs="Arial"/>
          <w:sz w:val="20"/>
          <w:szCs w:val="20"/>
        </w:rPr>
        <w:t xml:space="preserve"> NFPA 24 </w:t>
      </w:r>
      <w:r w:rsidRPr="00745295">
        <w:rPr>
          <w:rFonts w:ascii="Arial" w:eastAsia="Times New Roman" w:hAnsi="Arial" w:cs="Arial"/>
          <w:b/>
          <w:color w:val="0000FF"/>
          <w:sz w:val="20"/>
          <w:szCs w:val="20"/>
          <w:u w:val="single"/>
        </w:rPr>
        <w:t>Installation of Private Fire Service Mains and Their Appurtenances</w:t>
      </w:r>
    </w:p>
    <w:p w14:paraId="3FCE1D8B" w14:textId="77777777" w:rsidR="0088720E" w:rsidRPr="00745295" w:rsidRDefault="0088720E" w:rsidP="0088720E">
      <w:pPr>
        <w:spacing w:after="0" w:line="240" w:lineRule="auto"/>
        <w:rPr>
          <w:rFonts w:ascii="Arial" w:eastAsia="Times New Roman" w:hAnsi="Arial" w:cs="Arial"/>
          <w:sz w:val="20"/>
          <w:szCs w:val="20"/>
        </w:rPr>
      </w:pPr>
    </w:p>
    <w:p w14:paraId="6150243A" w14:textId="77777777" w:rsidR="0088720E" w:rsidRPr="00745295" w:rsidRDefault="0088720E" w:rsidP="0088720E">
      <w:pPr>
        <w:spacing w:after="0" w:line="240" w:lineRule="auto"/>
        <w:rPr>
          <w:rFonts w:ascii="Arial" w:eastAsia="Times New Roman" w:hAnsi="Arial" w:cs="Arial"/>
          <w:sz w:val="16"/>
          <w:szCs w:val="16"/>
        </w:rPr>
      </w:pPr>
      <w:r w:rsidRPr="00745295">
        <w:rPr>
          <w:rFonts w:ascii="Arial" w:eastAsia="Times New Roman" w:hAnsi="Arial" w:cs="Arial"/>
          <w:sz w:val="20"/>
          <w:szCs w:val="20"/>
        </w:rPr>
        <w:t xml:space="preserve">A separate permit is required and will be issued pending review of a detailed submittal which must include the following: </w:t>
      </w:r>
      <w:r w:rsidRPr="00745295">
        <w:rPr>
          <w:rFonts w:ascii="Arial" w:eastAsia="Times New Roman" w:hAnsi="Arial" w:cs="Arial"/>
          <w:sz w:val="16"/>
          <w:szCs w:val="16"/>
        </w:rPr>
        <w:t>[</w:t>
      </w:r>
      <w:r>
        <w:rPr>
          <w:rFonts w:ascii="Arial" w:eastAsia="Times New Roman" w:hAnsi="Arial" w:cs="Arial"/>
          <w:sz w:val="16"/>
          <w:szCs w:val="16"/>
        </w:rPr>
        <w:t>21</w:t>
      </w:r>
      <w:r w:rsidRPr="00745295">
        <w:rPr>
          <w:rFonts w:ascii="Arial" w:eastAsia="Times New Roman" w:hAnsi="Arial" w:cs="Arial"/>
          <w:sz w:val="16"/>
          <w:szCs w:val="16"/>
        </w:rPr>
        <w:t xml:space="preserve"> IFC 901.2]</w:t>
      </w:r>
    </w:p>
    <w:p w14:paraId="5A8AB0E4" w14:textId="77777777" w:rsidR="0088720E" w:rsidRPr="00745295" w:rsidRDefault="0088720E" w:rsidP="0088720E">
      <w:pPr>
        <w:spacing w:after="0" w:line="240" w:lineRule="auto"/>
        <w:rPr>
          <w:rFonts w:ascii="Arial" w:eastAsia="Times New Roman" w:hAnsi="Arial" w:cs="Arial"/>
          <w:sz w:val="20"/>
          <w:szCs w:val="20"/>
        </w:rPr>
      </w:pPr>
    </w:p>
    <w:p w14:paraId="15B10348" w14:textId="77777777" w:rsidR="0088720E" w:rsidRPr="00745295" w:rsidRDefault="0088720E" w:rsidP="0088720E">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4.1.1 Working plans shall be submitted for approval to the authority having jurisdiction before any equipment is installed or replaced. </w:t>
      </w:r>
    </w:p>
    <w:p w14:paraId="42D79C93" w14:textId="77777777" w:rsidR="0088720E" w:rsidRPr="00745295" w:rsidRDefault="0088720E" w:rsidP="0088720E">
      <w:pPr>
        <w:autoSpaceDE w:val="0"/>
        <w:autoSpaceDN w:val="0"/>
        <w:adjustRightInd w:val="0"/>
        <w:spacing w:after="0" w:line="240" w:lineRule="auto"/>
        <w:rPr>
          <w:rFonts w:ascii="Arial" w:eastAsia="Times New Roman" w:hAnsi="Arial" w:cs="Arial"/>
          <w:sz w:val="20"/>
          <w:szCs w:val="20"/>
        </w:rPr>
      </w:pPr>
    </w:p>
    <w:p w14:paraId="649E8ED0" w14:textId="77777777" w:rsidR="0088720E" w:rsidRPr="00745295" w:rsidRDefault="0088720E" w:rsidP="0088720E">
      <w:pPr>
        <w:autoSpaceDE w:val="0"/>
        <w:autoSpaceDN w:val="0"/>
        <w:adjustRightInd w:val="0"/>
        <w:spacing w:after="0" w:line="240" w:lineRule="auto"/>
        <w:rPr>
          <w:rFonts w:ascii="Arial" w:eastAsia="Times New Roman" w:hAnsi="Arial" w:cs="Arial"/>
          <w:sz w:val="20"/>
          <w:szCs w:val="20"/>
        </w:rPr>
      </w:pPr>
      <w:bookmarkStart w:id="1" w:name="codes_id00002401096"/>
      <w:bookmarkEnd w:id="1"/>
      <w:r w:rsidRPr="00745295">
        <w:rPr>
          <w:rFonts w:ascii="Arial" w:eastAsia="Times New Roman" w:hAnsi="Arial" w:cs="Arial"/>
          <w:sz w:val="20"/>
          <w:szCs w:val="20"/>
        </w:rPr>
        <w:t xml:space="preserve">4.1.2 Deviation from approved plans shall require permission of the authority having jurisdiction. </w:t>
      </w:r>
    </w:p>
    <w:p w14:paraId="31D9B27B" w14:textId="77777777" w:rsidR="0088720E" w:rsidRPr="00745295" w:rsidRDefault="0088720E" w:rsidP="0088720E">
      <w:pPr>
        <w:autoSpaceDE w:val="0"/>
        <w:autoSpaceDN w:val="0"/>
        <w:adjustRightInd w:val="0"/>
        <w:spacing w:after="0" w:line="240" w:lineRule="auto"/>
        <w:rPr>
          <w:rFonts w:ascii="Arial" w:eastAsia="Times New Roman" w:hAnsi="Arial" w:cs="Arial"/>
          <w:sz w:val="20"/>
          <w:szCs w:val="20"/>
        </w:rPr>
      </w:pPr>
      <w:bookmarkStart w:id="2" w:name="codes_id00002401098"/>
      <w:bookmarkEnd w:id="2"/>
    </w:p>
    <w:p w14:paraId="07A0E843" w14:textId="77777777" w:rsidR="0088720E" w:rsidRPr="00745295" w:rsidRDefault="0088720E" w:rsidP="0088720E">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4.1.3 Working plans shall be drawn to an indicated scale on sheets of uniform size, with a plan of each floor as </w:t>
      </w:r>
    </w:p>
    <w:p w14:paraId="42FB0212" w14:textId="77777777" w:rsidR="0088720E" w:rsidRPr="00745295" w:rsidRDefault="0088720E" w:rsidP="0088720E">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         applicable, and shall include the following items that pertain to the design of the system: </w:t>
      </w:r>
    </w:p>
    <w:p w14:paraId="328B3B11" w14:textId="77777777" w:rsidR="0088720E" w:rsidRPr="00785B1A" w:rsidRDefault="0088720E" w:rsidP="0088720E">
      <w:pPr>
        <w:autoSpaceDE w:val="0"/>
        <w:autoSpaceDN w:val="0"/>
        <w:adjustRightInd w:val="0"/>
        <w:spacing w:after="0" w:line="240" w:lineRule="auto"/>
        <w:rPr>
          <w:rFonts w:ascii="Arial" w:eastAsia="Times New Roman" w:hAnsi="Arial" w:cs="Arial"/>
          <w:sz w:val="16"/>
          <w:szCs w:val="16"/>
        </w:rPr>
      </w:pPr>
    </w:p>
    <w:p w14:paraId="2265BC71" w14:textId="77777777" w:rsidR="0088720E" w:rsidRPr="00745295" w:rsidRDefault="0088720E" w:rsidP="0088720E">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(1) Name of owner </w:t>
      </w:r>
    </w:p>
    <w:p w14:paraId="33FAF68B" w14:textId="77777777" w:rsidR="0088720E" w:rsidRPr="00745295" w:rsidRDefault="0088720E" w:rsidP="0088720E">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(2) Location, including street address </w:t>
      </w:r>
    </w:p>
    <w:p w14:paraId="3DD114E1" w14:textId="77777777" w:rsidR="0088720E" w:rsidRPr="00745295" w:rsidRDefault="0088720E" w:rsidP="0088720E">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lastRenderedPageBreak/>
        <w:t xml:space="preserve">(3) Point of compass </w:t>
      </w:r>
    </w:p>
    <w:p w14:paraId="191AC22C" w14:textId="77777777" w:rsidR="0088720E" w:rsidRPr="00745295" w:rsidRDefault="0088720E" w:rsidP="0088720E">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(4) A graphic representation of the scale used on all plans </w:t>
      </w:r>
    </w:p>
    <w:p w14:paraId="3297E1EF" w14:textId="77777777" w:rsidR="0088720E" w:rsidRPr="00745295" w:rsidRDefault="0088720E" w:rsidP="0088720E">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(5) Name and address of contractor </w:t>
      </w:r>
    </w:p>
    <w:p w14:paraId="07C36066" w14:textId="77777777" w:rsidR="0088720E" w:rsidRPr="00745295" w:rsidRDefault="0088720E" w:rsidP="0088720E">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(6) Size and location of all water supplies </w:t>
      </w:r>
    </w:p>
    <w:p w14:paraId="6D55E2F9" w14:textId="77777777" w:rsidR="0088720E" w:rsidRPr="00745295" w:rsidRDefault="0088720E" w:rsidP="0088720E">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(7) The following items that pertain to private fire service mains: </w:t>
      </w:r>
    </w:p>
    <w:p w14:paraId="12F153F6" w14:textId="77777777" w:rsidR="0088720E" w:rsidRPr="00745295" w:rsidRDefault="0088720E" w:rsidP="0088720E">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(a) Size </w:t>
      </w:r>
    </w:p>
    <w:p w14:paraId="4F2EAE40" w14:textId="77777777" w:rsidR="0088720E" w:rsidRPr="00745295" w:rsidRDefault="0088720E" w:rsidP="0088720E">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(b) Length </w:t>
      </w:r>
    </w:p>
    <w:p w14:paraId="4CDFBBB2" w14:textId="77777777" w:rsidR="0088720E" w:rsidRPr="00745295" w:rsidRDefault="0088720E" w:rsidP="0088720E">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(c) Location </w:t>
      </w:r>
    </w:p>
    <w:p w14:paraId="3E306B77" w14:textId="77777777" w:rsidR="0088720E" w:rsidRPr="00745295" w:rsidRDefault="0088720E" w:rsidP="0088720E">
      <w:pPr>
        <w:autoSpaceDE w:val="0"/>
        <w:autoSpaceDN w:val="0"/>
        <w:adjustRightInd w:val="0"/>
        <w:spacing w:after="0" w:line="240" w:lineRule="auto"/>
        <w:ind w:left="864"/>
        <w:rPr>
          <w:rFonts w:ascii="Arial" w:eastAsia="Times New Roman" w:hAnsi="Arial" w:cs="Arial"/>
          <w:sz w:val="20"/>
          <w:szCs w:val="20"/>
          <w:lang w:val="es-CR"/>
        </w:rPr>
      </w:pPr>
      <w:r>
        <w:rPr>
          <w:rFonts w:ascii="Arial" w:eastAsia="Times New Roman" w:hAnsi="Arial" w:cs="Arial"/>
          <w:sz w:val="20"/>
          <w:szCs w:val="20"/>
          <w:lang w:val="es-CR"/>
        </w:rPr>
        <w:t>(d) Material (ductile-</w:t>
      </w:r>
      <w:r w:rsidRPr="00745295">
        <w:rPr>
          <w:rFonts w:ascii="Arial" w:eastAsia="Times New Roman" w:hAnsi="Arial" w:cs="Arial"/>
          <w:sz w:val="20"/>
          <w:szCs w:val="20"/>
          <w:lang w:val="es-CR"/>
        </w:rPr>
        <w:t xml:space="preserve">iron, </w:t>
      </w:r>
      <w:r>
        <w:rPr>
          <w:rFonts w:ascii="Arial" w:eastAsia="Times New Roman" w:hAnsi="Arial" w:cs="Arial"/>
          <w:sz w:val="20"/>
          <w:szCs w:val="20"/>
          <w:lang w:val="es-CR"/>
        </w:rPr>
        <w:t>PVC.</w:t>
      </w:r>
      <w:r w:rsidRPr="00745295">
        <w:rPr>
          <w:rFonts w:ascii="Arial" w:eastAsia="Times New Roman" w:hAnsi="Arial" w:cs="Arial"/>
          <w:sz w:val="20"/>
          <w:szCs w:val="20"/>
          <w:lang w:val="es-CR"/>
        </w:rPr>
        <w:t>, etc</w:t>
      </w:r>
      <w:r>
        <w:rPr>
          <w:rFonts w:ascii="Arial" w:eastAsia="Times New Roman" w:hAnsi="Arial" w:cs="Arial"/>
          <w:sz w:val="20"/>
          <w:szCs w:val="20"/>
          <w:lang w:val="es-CR"/>
        </w:rPr>
        <w:t>.</w:t>
      </w:r>
      <w:r w:rsidRPr="00745295">
        <w:rPr>
          <w:rFonts w:ascii="Arial" w:eastAsia="Times New Roman" w:hAnsi="Arial" w:cs="Arial"/>
          <w:sz w:val="20"/>
          <w:szCs w:val="20"/>
          <w:lang w:val="es-CR"/>
        </w:rPr>
        <w:t>)</w:t>
      </w:r>
    </w:p>
    <w:p w14:paraId="629778DD" w14:textId="77777777" w:rsidR="0088720E" w:rsidRPr="00745295" w:rsidRDefault="0088720E" w:rsidP="0088720E">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(e) Point of connection to city main </w:t>
      </w:r>
    </w:p>
    <w:p w14:paraId="68049ECF" w14:textId="77777777" w:rsidR="0088720E" w:rsidRPr="00745295" w:rsidRDefault="0088720E" w:rsidP="0088720E">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(f) Sizes, types, and locations of valves, depth at which the top of the pipe is laid below grade </w:t>
      </w:r>
    </w:p>
    <w:p w14:paraId="144D53F4" w14:textId="77777777" w:rsidR="0088720E" w:rsidRPr="00745295" w:rsidRDefault="0088720E" w:rsidP="0088720E">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(g) Method of restraint (Meg-a-Lug or similar)</w:t>
      </w:r>
    </w:p>
    <w:p w14:paraId="759A6891" w14:textId="77777777" w:rsidR="0088720E" w:rsidRPr="00785B1A" w:rsidRDefault="0088720E" w:rsidP="0088720E">
      <w:pPr>
        <w:autoSpaceDE w:val="0"/>
        <w:autoSpaceDN w:val="0"/>
        <w:adjustRightInd w:val="0"/>
        <w:spacing w:after="0" w:line="240" w:lineRule="auto"/>
        <w:rPr>
          <w:rFonts w:ascii="Arial" w:eastAsia="Times New Roman" w:hAnsi="Arial" w:cs="Arial"/>
          <w:sz w:val="16"/>
          <w:szCs w:val="16"/>
        </w:rPr>
      </w:pPr>
      <w:bookmarkStart w:id="3" w:name="codes_id00002402022"/>
      <w:bookmarkEnd w:id="3"/>
    </w:p>
    <w:p w14:paraId="3FAA73F8" w14:textId="77777777" w:rsidR="0088720E" w:rsidRPr="00745295" w:rsidRDefault="0088720E" w:rsidP="0088720E">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4.1.4 The working plan submittal shall include the manufacturer's installation instructions for any specially listed equipment, including descriptions, applications, and limitations for any devices, piping, or fittings. Submittals must include installation specifications for thrust blocks, corrosion protection, restraint system, bedding, detail of pipe under the building up to, and including, the flange. When it is intended that a different contractor will extend the fire line from a stopping point outside the building, to the inside flange, a second submittal and permit is required.</w:t>
      </w:r>
    </w:p>
    <w:p w14:paraId="092FBD26" w14:textId="77777777" w:rsidR="0088720E" w:rsidRPr="00745295" w:rsidRDefault="0088720E" w:rsidP="0088720E">
      <w:pPr>
        <w:spacing w:after="0" w:line="240" w:lineRule="auto"/>
        <w:rPr>
          <w:rFonts w:ascii="Arial" w:eastAsia="Times New Roman" w:hAnsi="Arial" w:cs="Arial"/>
          <w:b/>
          <w:color w:val="0000FF"/>
          <w:sz w:val="20"/>
          <w:szCs w:val="20"/>
        </w:rPr>
      </w:pPr>
    </w:p>
    <w:p w14:paraId="07781C4C" w14:textId="77777777" w:rsidR="0088720E" w:rsidRPr="00745295" w:rsidRDefault="0088720E" w:rsidP="0088720E">
      <w:pPr>
        <w:spacing w:after="0" w:line="240" w:lineRule="auto"/>
        <w:rPr>
          <w:rFonts w:ascii="Arial" w:eastAsia="Times New Roman" w:hAnsi="Arial" w:cs="Arial"/>
          <w:b/>
          <w:color w:val="0000FF"/>
          <w:sz w:val="20"/>
          <w:szCs w:val="20"/>
        </w:rPr>
      </w:pPr>
      <w:r w:rsidRPr="00745295">
        <w:rPr>
          <w:rFonts w:ascii="Arial" w:eastAsia="Times New Roman" w:hAnsi="Arial" w:cs="Arial"/>
          <w:b/>
          <w:color w:val="0000FF"/>
          <w:sz w:val="20"/>
          <w:szCs w:val="20"/>
        </w:rPr>
        <w:t xml:space="preserve">All tees, plugs, reducers, valves, and hydrant branches shall be restrained against movement by thrust blocks [10.8.2] </w:t>
      </w:r>
      <w:r w:rsidRPr="00745295">
        <w:rPr>
          <w:rFonts w:ascii="Arial" w:eastAsia="Times New Roman" w:hAnsi="Arial" w:cs="Arial"/>
          <w:b/>
          <w:color w:val="0000FF"/>
          <w:sz w:val="20"/>
          <w:szCs w:val="20"/>
          <w:u w:val="single"/>
        </w:rPr>
        <w:t>or</w:t>
      </w:r>
      <w:r w:rsidRPr="00745295">
        <w:rPr>
          <w:rFonts w:ascii="Arial" w:eastAsia="Times New Roman" w:hAnsi="Arial" w:cs="Arial"/>
          <w:b/>
          <w:color w:val="0000FF"/>
          <w:sz w:val="20"/>
          <w:szCs w:val="20"/>
        </w:rPr>
        <w:t xml:space="preserve"> restrained joint systems [10.8.3]. When thrust blocks are used as part of the pipe restraint system, </w:t>
      </w:r>
      <w:r w:rsidRPr="00745295">
        <w:rPr>
          <w:rFonts w:ascii="Arial" w:eastAsia="Times New Roman" w:hAnsi="Arial" w:cs="Arial"/>
          <w:b/>
          <w:color w:val="0000FF"/>
          <w:sz w:val="20"/>
          <w:szCs w:val="20"/>
          <w:u w:val="single"/>
        </w:rPr>
        <w:t>submitted plans</w:t>
      </w:r>
      <w:r w:rsidRPr="00745295">
        <w:rPr>
          <w:rFonts w:ascii="Arial" w:eastAsia="Times New Roman" w:hAnsi="Arial" w:cs="Arial"/>
          <w:b/>
          <w:color w:val="0000FF"/>
          <w:sz w:val="20"/>
          <w:szCs w:val="20"/>
        </w:rPr>
        <w:t xml:space="preserve"> shall provide detailed documentation that the thrust blocks satisfy all requirements of Section 10.8.2, including specific thrust block dimensions and mathematical calculations for block dimensions per guidelines provided in Annex A.10.8.2.</w:t>
      </w:r>
    </w:p>
    <w:p w14:paraId="25E239A5" w14:textId="77777777" w:rsidR="0088720E" w:rsidRPr="00745295" w:rsidRDefault="0088720E" w:rsidP="0088720E">
      <w:pPr>
        <w:spacing w:after="0" w:line="240" w:lineRule="auto"/>
        <w:rPr>
          <w:rFonts w:ascii="Arial" w:eastAsia="Times New Roman" w:hAnsi="Arial" w:cs="Arial"/>
          <w:sz w:val="20"/>
          <w:szCs w:val="20"/>
        </w:rPr>
      </w:pPr>
    </w:p>
    <w:p w14:paraId="72CA44F5" w14:textId="77777777" w:rsidR="0088720E" w:rsidRPr="00745295" w:rsidRDefault="0088720E" w:rsidP="0088720E">
      <w:pPr>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Any individual or company who physically works on or installs any part of a fire suppression system, including underground supply lines, from public water lines to system risers and backflow preventers, </w:t>
      </w:r>
      <w:r w:rsidRPr="00745295">
        <w:rPr>
          <w:rFonts w:ascii="Arial" w:eastAsia="Times New Roman" w:hAnsi="Arial" w:cs="Arial"/>
          <w:b/>
          <w:sz w:val="20"/>
          <w:szCs w:val="20"/>
        </w:rPr>
        <w:t>must</w:t>
      </w:r>
      <w:r w:rsidRPr="00745295">
        <w:rPr>
          <w:rFonts w:ascii="Arial" w:eastAsia="Times New Roman" w:hAnsi="Arial" w:cs="Arial"/>
          <w:sz w:val="20"/>
          <w:szCs w:val="20"/>
        </w:rPr>
        <w:t xml:space="preserve"> be registered with the Colorado Division of Fire Safety. </w:t>
      </w:r>
      <w:r w:rsidRPr="00745295">
        <w:rPr>
          <w:rFonts w:ascii="Arial" w:eastAsia="Times New Roman" w:hAnsi="Arial" w:cs="Arial"/>
          <w:sz w:val="16"/>
          <w:szCs w:val="16"/>
        </w:rPr>
        <w:t xml:space="preserve">[Dept of Public Safety, Division of Fire Safety, Fire Suppression Program 8 CCR 1507-11:3.1.2] </w:t>
      </w:r>
      <w:r w:rsidRPr="00745295">
        <w:rPr>
          <w:rFonts w:ascii="Arial" w:eastAsia="Times New Roman" w:hAnsi="Arial" w:cs="Arial"/>
          <w:sz w:val="20"/>
          <w:szCs w:val="20"/>
        </w:rPr>
        <w:t>Documentation of valid annual registration may be required with plan submittal.</w:t>
      </w:r>
    </w:p>
    <w:p w14:paraId="54C458EC" w14:textId="77777777" w:rsidR="0088720E" w:rsidRPr="00745295" w:rsidRDefault="0088720E" w:rsidP="0088720E">
      <w:pPr>
        <w:spacing w:after="0" w:line="240" w:lineRule="auto"/>
        <w:rPr>
          <w:rFonts w:ascii="Arial" w:eastAsia="Times New Roman" w:hAnsi="Arial" w:cs="Arial"/>
          <w:sz w:val="20"/>
          <w:szCs w:val="20"/>
        </w:rPr>
      </w:pPr>
    </w:p>
    <w:p w14:paraId="0B94418F" w14:textId="77777777" w:rsidR="0088720E" w:rsidRPr="00745295" w:rsidRDefault="0088720E" w:rsidP="0088720E">
      <w:pPr>
        <w:spacing w:after="0" w:line="240" w:lineRule="auto"/>
        <w:rPr>
          <w:rFonts w:ascii="Arial" w:eastAsia="Times New Roman" w:hAnsi="Arial" w:cs="Arial"/>
          <w:sz w:val="20"/>
          <w:szCs w:val="20"/>
        </w:rPr>
      </w:pPr>
      <w:r w:rsidRPr="00745295">
        <w:rPr>
          <w:rFonts w:ascii="Arial" w:eastAsia="Times New Roman" w:hAnsi="Arial" w:cs="Arial"/>
          <w:sz w:val="20"/>
          <w:szCs w:val="20"/>
        </w:rPr>
        <w:t>The following website for the Colorado Division of Fire Safety will provide registration instructions.</w:t>
      </w:r>
    </w:p>
    <w:p w14:paraId="51A3CD09" w14:textId="77777777" w:rsidR="0088720E" w:rsidRDefault="00EA508D" w:rsidP="0088720E">
      <w:pPr>
        <w:spacing w:after="0" w:line="240" w:lineRule="auto"/>
        <w:jc w:val="center"/>
        <w:rPr>
          <w:rFonts w:ascii="Arial" w:eastAsia="Times New Roman" w:hAnsi="Arial" w:cs="Arial"/>
          <w:color w:val="0000FF"/>
          <w:sz w:val="20"/>
          <w:szCs w:val="20"/>
          <w:u w:val="single"/>
        </w:rPr>
      </w:pPr>
      <w:hyperlink r:id="rId12" w:history="1">
        <w:r w:rsidR="0088720E" w:rsidRPr="00745295">
          <w:rPr>
            <w:rFonts w:ascii="Arial" w:eastAsia="Times New Roman" w:hAnsi="Arial" w:cs="Arial"/>
            <w:color w:val="0000FF"/>
            <w:sz w:val="20"/>
            <w:szCs w:val="20"/>
            <w:u w:val="single"/>
          </w:rPr>
          <w:t>http://dfs.state.co.us/SuppAppsProcInsp.htm</w:t>
        </w:r>
      </w:hyperlink>
    </w:p>
    <w:p w14:paraId="13FDB40E" w14:textId="77777777" w:rsidR="0088720E" w:rsidRPr="00745295" w:rsidRDefault="0088720E" w:rsidP="0088720E">
      <w:pPr>
        <w:spacing w:after="0" w:line="240" w:lineRule="auto"/>
        <w:jc w:val="center"/>
        <w:rPr>
          <w:rFonts w:ascii="Arial" w:eastAsia="Times New Roman" w:hAnsi="Arial" w:cs="Arial"/>
          <w:sz w:val="20"/>
          <w:szCs w:val="20"/>
        </w:rPr>
      </w:pPr>
    </w:p>
    <w:p w14:paraId="06F13224" w14:textId="77777777" w:rsidR="0088720E" w:rsidRPr="00745295" w:rsidRDefault="0088720E" w:rsidP="0088720E">
      <w:pPr>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All submittals must display a wet stamp and original signature by a Colorado licensed professional engineer or NICET III, or higher, in fire suppression systems. </w:t>
      </w:r>
      <w:r w:rsidRPr="00745295">
        <w:rPr>
          <w:rFonts w:ascii="Arial" w:eastAsia="Times New Roman" w:hAnsi="Arial" w:cs="Arial"/>
          <w:sz w:val="16"/>
          <w:szCs w:val="16"/>
        </w:rPr>
        <w:t>[Dept</w:t>
      </w:r>
      <w:r>
        <w:rPr>
          <w:rFonts w:ascii="Arial" w:eastAsia="Times New Roman" w:hAnsi="Arial" w:cs="Arial"/>
          <w:sz w:val="16"/>
          <w:szCs w:val="16"/>
        </w:rPr>
        <w:t>.</w:t>
      </w:r>
      <w:r w:rsidRPr="00745295">
        <w:rPr>
          <w:rFonts w:ascii="Arial" w:eastAsia="Times New Roman" w:hAnsi="Arial" w:cs="Arial"/>
          <w:sz w:val="16"/>
          <w:szCs w:val="16"/>
        </w:rPr>
        <w:t xml:space="preserve"> of Public Safety, Division of Fire Safety, Fire Suppression Program 8 CCR 1507</w:t>
      </w:r>
    </w:p>
    <w:p w14:paraId="21951E3E" w14:textId="77777777" w:rsidR="009A6A15" w:rsidRPr="00056AD5" w:rsidRDefault="009A6A15" w:rsidP="009A6A15">
      <w:pPr>
        <w:tabs>
          <w:tab w:val="center" w:pos="4320"/>
          <w:tab w:val="right" w:pos="8640"/>
        </w:tabs>
        <w:spacing w:after="0" w:line="240" w:lineRule="auto"/>
        <w:rPr>
          <w:rFonts w:ascii="Arial" w:eastAsia="Times New Roman" w:hAnsi="Arial" w:cs="Arial"/>
          <w:b/>
          <w:color w:val="FF0000"/>
          <w:sz w:val="20"/>
          <w:szCs w:val="20"/>
        </w:rPr>
      </w:pPr>
    </w:p>
    <w:p w14:paraId="70B5ED23" w14:textId="77777777" w:rsidR="009A6A15" w:rsidRDefault="009A6A15" w:rsidP="009A6A15">
      <w:pPr>
        <w:tabs>
          <w:tab w:val="center" w:pos="4320"/>
          <w:tab w:val="right" w:pos="8640"/>
        </w:tabs>
        <w:spacing w:after="0" w:line="240" w:lineRule="auto"/>
        <w:jc w:val="center"/>
        <w:rPr>
          <w:rFonts w:ascii="Arial" w:eastAsia="Times New Roman" w:hAnsi="Arial" w:cs="Arial"/>
          <w:b/>
          <w:smallCaps/>
          <w:color w:val="FF0000"/>
          <w:sz w:val="32"/>
          <w:szCs w:val="32"/>
          <w:highlight w:val="lightGray"/>
        </w:rPr>
      </w:pPr>
    </w:p>
    <w:p w14:paraId="0E5755E6" w14:textId="77777777" w:rsidR="009A6A15" w:rsidRDefault="009A6A15" w:rsidP="009A6A15">
      <w:pPr>
        <w:tabs>
          <w:tab w:val="center" w:pos="4320"/>
          <w:tab w:val="right" w:pos="8640"/>
        </w:tabs>
        <w:spacing w:after="0" w:line="240" w:lineRule="auto"/>
        <w:jc w:val="center"/>
        <w:rPr>
          <w:rFonts w:ascii="Arial" w:eastAsia="Times New Roman" w:hAnsi="Arial" w:cs="Arial"/>
          <w:b/>
          <w:smallCaps/>
          <w:color w:val="FF0000"/>
          <w:sz w:val="32"/>
          <w:szCs w:val="32"/>
          <w:highlight w:val="lightGray"/>
        </w:rPr>
      </w:pPr>
    </w:p>
    <w:p w14:paraId="72046336" w14:textId="77777777" w:rsidR="00124E5B" w:rsidRPr="00745295" w:rsidRDefault="00124E5B" w:rsidP="00124E5B">
      <w:pPr>
        <w:spacing w:after="0" w:line="240" w:lineRule="auto"/>
        <w:rPr>
          <w:rFonts w:ascii="Arial" w:eastAsia="Times New Roman" w:hAnsi="Arial" w:cs="Arial"/>
          <w:sz w:val="20"/>
          <w:szCs w:val="20"/>
        </w:rPr>
      </w:pPr>
    </w:p>
    <w:p w14:paraId="2D5F150A" w14:textId="77777777" w:rsidR="00062282" w:rsidRDefault="00062282" w:rsidP="00901C79">
      <w:pPr>
        <w:tabs>
          <w:tab w:val="left" w:pos="1005"/>
        </w:tabs>
        <w:jc w:val="center"/>
        <w:rPr>
          <w:rFonts w:ascii="Arial" w:hAnsi="Arial" w:cs="Arial"/>
          <w:b/>
          <w:color w:val="FF0000"/>
          <w:sz w:val="32"/>
          <w:szCs w:val="32"/>
          <w:highlight w:val="lightGray"/>
        </w:rPr>
      </w:pPr>
    </w:p>
    <w:p w14:paraId="33B6F561" w14:textId="77777777" w:rsidR="00EF33BF" w:rsidRDefault="00EF33BF" w:rsidP="00E71A91">
      <w:pPr>
        <w:tabs>
          <w:tab w:val="center" w:pos="4320"/>
          <w:tab w:val="right" w:pos="8640"/>
        </w:tabs>
        <w:spacing w:after="0" w:line="240" w:lineRule="auto"/>
        <w:rPr>
          <w:rFonts w:ascii="Arial" w:eastAsia="Times New Roman" w:hAnsi="Arial" w:cs="Arial"/>
          <w:b/>
          <w:color w:val="FF0000"/>
          <w:sz w:val="20"/>
          <w:szCs w:val="20"/>
        </w:rPr>
      </w:pPr>
    </w:p>
    <w:p w14:paraId="0CF04E6D" w14:textId="77777777" w:rsidR="002968E7" w:rsidRDefault="002968E7" w:rsidP="00745295">
      <w:pPr>
        <w:autoSpaceDE w:val="0"/>
        <w:autoSpaceDN w:val="0"/>
        <w:adjustRightInd w:val="0"/>
        <w:spacing w:after="0" w:line="240" w:lineRule="auto"/>
        <w:ind w:right="720" w:firstLine="720"/>
        <w:jc w:val="center"/>
        <w:rPr>
          <w:rFonts w:ascii="Arial" w:eastAsia="Times New Roman" w:hAnsi="Arial" w:cs="Arial"/>
          <w:b/>
          <w:sz w:val="32"/>
          <w:szCs w:val="32"/>
        </w:rPr>
      </w:pPr>
    </w:p>
    <w:sectPr w:rsidR="002968E7" w:rsidSect="00630208">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skerville MT">
    <w:altName w:val="Baskerville Old Face"/>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0537EE"/>
    <w:multiLevelType w:val="hybridMultilevel"/>
    <w:tmpl w:val="C940119E"/>
    <w:lvl w:ilvl="0" w:tplc="012068A4">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FA8433E"/>
    <w:multiLevelType w:val="hybridMultilevel"/>
    <w:tmpl w:val="7EA4C4A2"/>
    <w:lvl w:ilvl="0" w:tplc="F104BC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8E12C41"/>
    <w:multiLevelType w:val="hybridMultilevel"/>
    <w:tmpl w:val="FE547A16"/>
    <w:lvl w:ilvl="0" w:tplc="5A5CDC1A">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81E3E25"/>
    <w:multiLevelType w:val="hybridMultilevel"/>
    <w:tmpl w:val="96C44BF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CDA7955"/>
    <w:multiLevelType w:val="hybridMultilevel"/>
    <w:tmpl w:val="66DEEF68"/>
    <w:lvl w:ilvl="0" w:tplc="D4A2E3B0">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59AA1963"/>
    <w:multiLevelType w:val="hybridMultilevel"/>
    <w:tmpl w:val="2D7C32D0"/>
    <w:lvl w:ilvl="0" w:tplc="5A5CDC1A">
      <w:start w:val="1"/>
      <w:numFmt w:val="decimal"/>
      <w:lvlText w:val="%1."/>
      <w:lvlJc w:val="left"/>
      <w:pPr>
        <w:tabs>
          <w:tab w:val="num" w:pos="1800"/>
        </w:tabs>
        <w:ind w:left="1800" w:hanging="360"/>
      </w:pPr>
      <w:rPr>
        <w:rFonts w:hint="default"/>
      </w:r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6" w15:restartNumberingAfterBreak="0">
    <w:nsid w:val="60E32F9A"/>
    <w:multiLevelType w:val="hybridMultilevel"/>
    <w:tmpl w:val="9984F35E"/>
    <w:lvl w:ilvl="0" w:tplc="17823584">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685605BB"/>
    <w:multiLevelType w:val="hybridMultilevel"/>
    <w:tmpl w:val="AB3CC310"/>
    <w:lvl w:ilvl="0" w:tplc="970402C2">
      <w:start w:val="1"/>
      <w:numFmt w:val="decimal"/>
      <w:lvlText w:val="%1."/>
      <w:lvlJc w:val="left"/>
      <w:pPr>
        <w:tabs>
          <w:tab w:val="num" w:pos="1080"/>
        </w:tabs>
        <w:ind w:left="1080" w:hanging="720"/>
      </w:pPr>
      <w:rPr>
        <w:b w:val="0"/>
        <w:i w:val="0"/>
        <w:color w:val="auto"/>
      </w:rPr>
    </w:lvl>
    <w:lvl w:ilvl="1" w:tplc="04090019">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15:restartNumberingAfterBreak="0">
    <w:nsid w:val="700C52DF"/>
    <w:multiLevelType w:val="hybridMultilevel"/>
    <w:tmpl w:val="FC6449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8D97AEF"/>
    <w:multiLevelType w:val="hybridMultilevel"/>
    <w:tmpl w:val="E9341320"/>
    <w:lvl w:ilvl="0" w:tplc="B31CC5F6">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366492945">
    <w:abstractNumId w:val="2"/>
  </w:num>
  <w:num w:numId="2" w16cid:durableId="891771599">
    <w:abstractNumId w:val="7"/>
  </w:num>
  <w:num w:numId="3" w16cid:durableId="162669633">
    <w:abstractNumId w:val="1"/>
  </w:num>
  <w:num w:numId="4" w16cid:durableId="1186401897">
    <w:abstractNumId w:val="5"/>
  </w:num>
  <w:num w:numId="5" w16cid:durableId="782964497">
    <w:abstractNumId w:val="3"/>
  </w:num>
  <w:num w:numId="6" w16cid:durableId="2051761516">
    <w:abstractNumId w:val="8"/>
  </w:num>
  <w:num w:numId="7" w16cid:durableId="1549105934">
    <w:abstractNumId w:val="0"/>
  </w:num>
  <w:num w:numId="8" w16cid:durableId="402485932">
    <w:abstractNumId w:val="7"/>
  </w:num>
  <w:num w:numId="9" w16cid:durableId="1262032826">
    <w:abstractNumId w:val="9"/>
  </w:num>
  <w:num w:numId="10" w16cid:durableId="1387987997">
    <w:abstractNumId w:val="4"/>
  </w:num>
  <w:num w:numId="11" w16cid:durableId="211559027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12F9"/>
    <w:rsid w:val="00031745"/>
    <w:rsid w:val="00031773"/>
    <w:rsid w:val="00032A50"/>
    <w:rsid w:val="00056AD5"/>
    <w:rsid w:val="00062282"/>
    <w:rsid w:val="000B35AB"/>
    <w:rsid w:val="000C0C1E"/>
    <w:rsid w:val="00124E5B"/>
    <w:rsid w:val="001E0E75"/>
    <w:rsid w:val="002273BE"/>
    <w:rsid w:val="002539AE"/>
    <w:rsid w:val="00262600"/>
    <w:rsid w:val="00294120"/>
    <w:rsid w:val="002968E7"/>
    <w:rsid w:val="002A0113"/>
    <w:rsid w:val="002C1213"/>
    <w:rsid w:val="002D2A9D"/>
    <w:rsid w:val="002E270A"/>
    <w:rsid w:val="002E3B52"/>
    <w:rsid w:val="002F3127"/>
    <w:rsid w:val="0032144A"/>
    <w:rsid w:val="003371B8"/>
    <w:rsid w:val="00382E57"/>
    <w:rsid w:val="003A15DB"/>
    <w:rsid w:val="003C1B81"/>
    <w:rsid w:val="003D10FF"/>
    <w:rsid w:val="003F6691"/>
    <w:rsid w:val="00412BB4"/>
    <w:rsid w:val="00412E92"/>
    <w:rsid w:val="00417DD6"/>
    <w:rsid w:val="00446D1C"/>
    <w:rsid w:val="004608EE"/>
    <w:rsid w:val="00464CFE"/>
    <w:rsid w:val="004722EE"/>
    <w:rsid w:val="004965BC"/>
    <w:rsid w:val="004A6B27"/>
    <w:rsid w:val="004D46BE"/>
    <w:rsid w:val="004F566A"/>
    <w:rsid w:val="00520296"/>
    <w:rsid w:val="005208B0"/>
    <w:rsid w:val="00553663"/>
    <w:rsid w:val="005729EF"/>
    <w:rsid w:val="005C40F4"/>
    <w:rsid w:val="005D143B"/>
    <w:rsid w:val="005D2917"/>
    <w:rsid w:val="005E7AB5"/>
    <w:rsid w:val="006077DF"/>
    <w:rsid w:val="006128EE"/>
    <w:rsid w:val="0062651B"/>
    <w:rsid w:val="00630208"/>
    <w:rsid w:val="00652C79"/>
    <w:rsid w:val="00690493"/>
    <w:rsid w:val="00691A41"/>
    <w:rsid w:val="006D0AF6"/>
    <w:rsid w:val="006D26E5"/>
    <w:rsid w:val="006F2D15"/>
    <w:rsid w:val="006F638F"/>
    <w:rsid w:val="007012F9"/>
    <w:rsid w:val="00745295"/>
    <w:rsid w:val="0077111F"/>
    <w:rsid w:val="00785B1A"/>
    <w:rsid w:val="007A2FA9"/>
    <w:rsid w:val="007C30EB"/>
    <w:rsid w:val="007C7A98"/>
    <w:rsid w:val="00835DE1"/>
    <w:rsid w:val="00841632"/>
    <w:rsid w:val="0088720E"/>
    <w:rsid w:val="008A2337"/>
    <w:rsid w:val="008F24B5"/>
    <w:rsid w:val="00901C79"/>
    <w:rsid w:val="00906AD9"/>
    <w:rsid w:val="00910BB9"/>
    <w:rsid w:val="00940209"/>
    <w:rsid w:val="00953823"/>
    <w:rsid w:val="00960054"/>
    <w:rsid w:val="0098065D"/>
    <w:rsid w:val="00985DAD"/>
    <w:rsid w:val="009870E9"/>
    <w:rsid w:val="00992905"/>
    <w:rsid w:val="009958E1"/>
    <w:rsid w:val="009A564C"/>
    <w:rsid w:val="009A6A15"/>
    <w:rsid w:val="009E524D"/>
    <w:rsid w:val="00A01726"/>
    <w:rsid w:val="00A03AB0"/>
    <w:rsid w:val="00A14227"/>
    <w:rsid w:val="00A144AB"/>
    <w:rsid w:val="00A41B41"/>
    <w:rsid w:val="00A42FED"/>
    <w:rsid w:val="00A45A69"/>
    <w:rsid w:val="00A706A8"/>
    <w:rsid w:val="00AB26F9"/>
    <w:rsid w:val="00AF2701"/>
    <w:rsid w:val="00B101F8"/>
    <w:rsid w:val="00B16FA1"/>
    <w:rsid w:val="00B40F6C"/>
    <w:rsid w:val="00B755FB"/>
    <w:rsid w:val="00BA7082"/>
    <w:rsid w:val="00BC263D"/>
    <w:rsid w:val="00C3260C"/>
    <w:rsid w:val="00CA5A45"/>
    <w:rsid w:val="00D87F93"/>
    <w:rsid w:val="00DA7161"/>
    <w:rsid w:val="00DA72E2"/>
    <w:rsid w:val="00DB70A8"/>
    <w:rsid w:val="00DC1C62"/>
    <w:rsid w:val="00E07310"/>
    <w:rsid w:val="00E16AFB"/>
    <w:rsid w:val="00E30A9C"/>
    <w:rsid w:val="00E71A91"/>
    <w:rsid w:val="00E757FF"/>
    <w:rsid w:val="00E77A86"/>
    <w:rsid w:val="00E92EDD"/>
    <w:rsid w:val="00EA508D"/>
    <w:rsid w:val="00EF33BF"/>
    <w:rsid w:val="00F109D1"/>
    <w:rsid w:val="00F141F6"/>
    <w:rsid w:val="00F47F6F"/>
    <w:rsid w:val="00F70478"/>
    <w:rsid w:val="00F865B8"/>
    <w:rsid w:val="00FB5388"/>
    <w:rsid w:val="00FC7B0E"/>
    <w:rsid w:val="00FC7CD4"/>
    <w:rsid w:val="00FD5F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3FEFB0"/>
  <w15:docId w15:val="{10AE607D-EF02-4D21-86A2-38AB0F456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1"/>
    <w:qFormat/>
    <w:rsid w:val="00901C79"/>
    <w:pPr>
      <w:widowControl w:val="0"/>
      <w:spacing w:after="0" w:line="240" w:lineRule="auto"/>
      <w:ind w:left="120"/>
      <w:outlineLvl w:val="0"/>
    </w:pPr>
    <w:rPr>
      <w:rFonts w:ascii="Arial" w:eastAsia="Arial" w:hAnsi="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02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0208"/>
    <w:rPr>
      <w:rFonts w:ascii="Tahoma" w:hAnsi="Tahoma" w:cs="Tahoma"/>
      <w:sz w:val="16"/>
      <w:szCs w:val="16"/>
    </w:rPr>
  </w:style>
  <w:style w:type="character" w:styleId="Hyperlink">
    <w:name w:val="Hyperlink"/>
    <w:basedOn w:val="DefaultParagraphFont"/>
    <w:uiPriority w:val="99"/>
    <w:unhideWhenUsed/>
    <w:rsid w:val="00FC7CD4"/>
    <w:rPr>
      <w:color w:val="0000FF" w:themeColor="hyperlink"/>
      <w:u w:val="single"/>
    </w:rPr>
  </w:style>
  <w:style w:type="paragraph" w:styleId="ListParagraph">
    <w:name w:val="List Paragraph"/>
    <w:basedOn w:val="Normal"/>
    <w:uiPriority w:val="34"/>
    <w:qFormat/>
    <w:rsid w:val="00E77A86"/>
    <w:pPr>
      <w:ind w:left="720"/>
      <w:contextualSpacing/>
    </w:pPr>
  </w:style>
  <w:style w:type="character" w:customStyle="1" w:styleId="fleft">
    <w:name w:val="fleft"/>
    <w:basedOn w:val="DefaultParagraphFont"/>
    <w:rsid w:val="00553663"/>
  </w:style>
  <w:style w:type="table" w:styleId="TableGrid">
    <w:name w:val="Table Grid"/>
    <w:basedOn w:val="TableNormal"/>
    <w:uiPriority w:val="59"/>
    <w:rsid w:val="00EF33BF"/>
    <w:pPr>
      <w:spacing w:after="0" w:line="240" w:lineRule="auto"/>
    </w:pPr>
    <w:rPr>
      <w:rFonts w:ascii="Baskerville MT" w:eastAsia="Calibri" w:hAnsi="Baskerville MT"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nldata1">
    <w:name w:val="pnldata1"/>
    <w:basedOn w:val="DefaultParagraphFont"/>
    <w:rsid w:val="00745295"/>
    <w:rPr>
      <w:b/>
      <w:bCs/>
      <w:color w:val="000000"/>
      <w:sz w:val="17"/>
      <w:szCs w:val="17"/>
    </w:rPr>
  </w:style>
  <w:style w:type="character" w:customStyle="1" w:styleId="Heading1Char">
    <w:name w:val="Heading 1 Char"/>
    <w:basedOn w:val="DefaultParagraphFont"/>
    <w:link w:val="Heading1"/>
    <w:uiPriority w:val="1"/>
    <w:rsid w:val="00901C79"/>
    <w:rPr>
      <w:rFonts w:ascii="Arial" w:eastAsia="Arial" w:hAnsi="Arial"/>
      <w:b/>
      <w:bCs/>
    </w:rPr>
  </w:style>
  <w:style w:type="paragraph" w:styleId="BodyText">
    <w:name w:val="Body Text"/>
    <w:basedOn w:val="Normal"/>
    <w:link w:val="BodyTextChar"/>
    <w:uiPriority w:val="1"/>
    <w:qFormat/>
    <w:rsid w:val="00901C79"/>
    <w:pPr>
      <w:widowControl w:val="0"/>
      <w:spacing w:after="0" w:line="240" w:lineRule="auto"/>
      <w:ind w:left="120"/>
    </w:pPr>
    <w:rPr>
      <w:rFonts w:ascii="Arial" w:eastAsia="Arial" w:hAnsi="Arial"/>
    </w:rPr>
  </w:style>
  <w:style w:type="character" w:customStyle="1" w:styleId="BodyTextChar">
    <w:name w:val="Body Text Char"/>
    <w:basedOn w:val="DefaultParagraphFont"/>
    <w:link w:val="BodyText"/>
    <w:uiPriority w:val="1"/>
    <w:rsid w:val="00901C79"/>
    <w:rPr>
      <w:rFonts w:ascii="Arial" w:eastAsia="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hyperlink" Target="http://dfs.state.co.us/SuppAppsProcInsp.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rcapra@parkeronline.org" TargetMode="External"/><Relationship Id="rId11" Type="http://schemas.openxmlformats.org/officeDocument/2006/relationships/image" Target="media/image6.jpeg"/><Relationship Id="rId5" Type="http://schemas.openxmlformats.org/officeDocument/2006/relationships/image" Target="media/image1.jpeg"/><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6</Pages>
  <Words>2392</Words>
  <Characters>13640</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Town of Parker</Company>
  <LinksUpToDate>false</LinksUpToDate>
  <CharactersWithSpaces>16001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Capra, Randy</dc:creator>
  <cp:lastModifiedBy>Capra, Randy</cp:lastModifiedBy>
  <cp:revision>5</cp:revision>
  <cp:lastPrinted>2024-08-20T14:05:00Z</cp:lastPrinted>
  <dcterms:created xsi:type="dcterms:W3CDTF">2024-08-20T13:26:00Z</dcterms:created>
  <dcterms:modified xsi:type="dcterms:W3CDTF">2024-08-20T14:19:00Z</dcterms:modified>
</cp:coreProperties>
</file>