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630208"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extent cx="2182495" cy="948690"/>
            <wp:effectExtent l="0" t="0" r="8255" b="3810"/>
            <wp:docPr id="2" name="Picture 2" descr="Town_Lampost_CMYK_blue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n_Lampost_CMYK_blue - 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2495" cy="948690"/>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CA7C5B">
        <w:rPr>
          <w:rFonts w:ascii="Arial" w:eastAsia="Times New Roman" w:hAnsi="Arial" w:cs="Arial"/>
          <w:b/>
          <w:sz w:val="20"/>
          <w:szCs w:val="20"/>
        </w:rPr>
        <w:t>Patrick Mulready</w:t>
      </w:r>
    </w:p>
    <w:p w:rsidR="00056AD5" w:rsidRPr="00056AD5" w:rsidRDefault="00056AD5" w:rsidP="00056AD5">
      <w:pPr>
        <w:spacing w:after="0" w:line="240" w:lineRule="auto"/>
        <w:rPr>
          <w:rFonts w:ascii="Arial" w:eastAsia="Times New Roman" w:hAnsi="Arial" w:cs="Arial"/>
          <w:sz w:val="20"/>
          <w:szCs w:val="20"/>
        </w:rPr>
      </w:pP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6D5A93">
        <w:rPr>
          <w:rFonts w:ascii="Arial" w:eastAsia="Times New Roman" w:hAnsi="Arial" w:cs="Arial"/>
          <w:b/>
          <w:sz w:val="20"/>
          <w:szCs w:val="20"/>
        </w:rPr>
        <w:t>Subdivision</w:t>
      </w:r>
      <w:r w:rsidR="00553663">
        <w:rPr>
          <w:rFonts w:ascii="Arial" w:eastAsia="Times New Roman" w:hAnsi="Arial" w:cs="Arial"/>
          <w:b/>
          <w:sz w:val="20"/>
          <w:szCs w:val="20"/>
        </w:rPr>
        <w:t xml:space="preserv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CA7C5B">
        <w:rPr>
          <w:rFonts w:ascii="Arial" w:eastAsia="Times New Roman" w:hAnsi="Arial" w:cs="Arial"/>
          <w:sz w:val="20"/>
          <w:szCs w:val="20"/>
        </w:rPr>
        <w:t>Trails at Crowfoot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9071F0">
        <w:rPr>
          <w:rFonts w:ascii="Arial" w:eastAsia="Times New Roman" w:hAnsi="Arial" w:cs="Arial"/>
          <w:b/>
          <w:sz w:val="20"/>
          <w:szCs w:val="20"/>
        </w:rPr>
        <w:t>SUB1</w:t>
      </w:r>
      <w:r w:rsidR="00663B99">
        <w:rPr>
          <w:rFonts w:ascii="Arial" w:eastAsia="Times New Roman" w:hAnsi="Arial" w:cs="Arial"/>
          <w:b/>
          <w:sz w:val="20"/>
          <w:szCs w:val="20"/>
        </w:rPr>
        <w:t>6</w:t>
      </w:r>
      <w:r w:rsidR="009071F0">
        <w:rPr>
          <w:rFonts w:ascii="Arial" w:eastAsia="Times New Roman" w:hAnsi="Arial" w:cs="Arial"/>
          <w:b/>
          <w:sz w:val="20"/>
          <w:szCs w:val="20"/>
        </w:rPr>
        <w:t>-05</w:t>
      </w:r>
      <w:r w:rsidR="00663B99">
        <w:rPr>
          <w:rFonts w:ascii="Arial" w:eastAsia="Times New Roman" w:hAnsi="Arial" w:cs="Arial"/>
          <w:b/>
          <w:sz w:val="20"/>
          <w:szCs w:val="20"/>
        </w:rPr>
        <w:t>0 &amp; Sub16-051</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6D5A93">
        <w:rPr>
          <w:rFonts w:ascii="Arial" w:eastAsia="Times New Roman" w:hAnsi="Arial" w:cs="Arial"/>
          <w:sz w:val="20"/>
          <w:szCs w:val="20"/>
        </w:rPr>
        <w:t>November 15</w:t>
      </w:r>
      <w:r w:rsidR="00553663">
        <w:rPr>
          <w:rFonts w:ascii="Arial" w:eastAsia="Times New Roman" w:hAnsi="Arial" w:cs="Arial"/>
          <w:sz w:val="20"/>
          <w:szCs w:val="20"/>
        </w:rPr>
        <w:t>, 2016</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6D5A93">
        <w:rPr>
          <w:rFonts w:ascii="Arial" w:eastAsia="Times New Roman" w:hAnsi="Arial" w:cs="Arial"/>
          <w:sz w:val="20"/>
          <w:szCs w:val="20"/>
        </w:rPr>
        <w:t>December 15</w:t>
      </w:r>
      <w:r w:rsidR="00553663">
        <w:rPr>
          <w:rFonts w:ascii="Arial" w:eastAsia="Times New Roman" w:hAnsi="Arial" w:cs="Arial"/>
          <w:sz w:val="20"/>
          <w:szCs w:val="20"/>
        </w:rPr>
        <w:t>, 2016</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6D5A93">
        <w:rPr>
          <w:rFonts w:ascii="Arial" w:eastAsia="Times New Roman" w:hAnsi="Arial" w:cs="Arial"/>
          <w:sz w:val="20"/>
          <w:szCs w:val="20"/>
        </w:rPr>
        <w:t xml:space="preserve">Generally at the proposed </w:t>
      </w:r>
      <w:r w:rsidR="006D5A93" w:rsidRPr="006D5A93">
        <w:rPr>
          <w:rFonts w:ascii="Arial" w:eastAsia="Times New Roman" w:hAnsi="Arial" w:cs="Arial"/>
          <w:sz w:val="20"/>
          <w:szCs w:val="20"/>
        </w:rPr>
        <w:t>Chambers/Bayou Gulch Road and North Pinery Parkway</w:t>
      </w:r>
      <w:r w:rsidR="000C11EC">
        <w:rPr>
          <w:rFonts w:ascii="Arial" w:eastAsia="Times New Roman" w:hAnsi="Arial" w:cs="Arial"/>
          <w:sz w:val="20"/>
          <w:szCs w:val="20"/>
        </w:rPr>
        <w:t xml:space="preserve"> intersections</w:t>
      </w:r>
      <w:bookmarkStart w:id="0" w:name="_GoBack"/>
      <w:bookmarkEnd w:id="0"/>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6D5A93">
        <w:rPr>
          <w:rFonts w:ascii="Arial" w:eastAsia="Times New Roman" w:hAnsi="Arial" w:cs="Arial"/>
          <w:b/>
          <w:sz w:val="20"/>
          <w:szCs w:val="20"/>
        </w:rPr>
        <w:t>December 7</w:t>
      </w:r>
      <w:r w:rsidR="00553663">
        <w:rPr>
          <w:rFonts w:ascii="Arial" w:eastAsia="Times New Roman" w:hAnsi="Arial" w:cs="Arial"/>
          <w:b/>
          <w:sz w:val="20"/>
          <w:szCs w:val="20"/>
        </w:rPr>
        <w:t>, 2016</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031745" w:rsidRPr="006D5A93"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6D5A93" w:rsidRPr="006D5A93">
        <w:rPr>
          <w:rStyle w:val="fleft"/>
          <w:rFonts w:ascii="Arial" w:hAnsi="Arial" w:cs="Arial"/>
          <w:sz w:val="20"/>
          <w:szCs w:val="20"/>
        </w:rPr>
        <w:t xml:space="preserve">Proposed Sketch/Preliminary Plan for the portion of the Hess Ranch Planned Development located south/east of Crowfoot Valley Road. Applicant proposes to establish 824 dwelling units, in a variety of styles and densities, a 17 acre major park site as well as internal pocket parks, and mixed use commercial/multifamily residential areas congregated around the intersection of Chambers/Bayou Gulch Road and North Pinery Parkway.    </w:t>
      </w:r>
    </w:p>
    <w:p w:rsidR="006D5A93" w:rsidRDefault="006D5A93" w:rsidP="00056AD5">
      <w:pPr>
        <w:spacing w:after="0" w:line="240" w:lineRule="auto"/>
        <w:rPr>
          <w:rFonts w:ascii="Arial" w:eastAsia="Times New Roman" w:hAnsi="Arial" w:cs="Arial"/>
          <w:b/>
          <w:color w:val="FF0000"/>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Fire Code,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Building Code</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056AD5" w:rsidRPr="00056AD5" w:rsidRDefault="00056AD5" w:rsidP="00056AD5">
      <w:pPr>
        <w:spacing w:after="0" w:line="240" w:lineRule="auto"/>
        <w:ind w:left="360"/>
        <w:rPr>
          <w:rFonts w:ascii="Arial" w:eastAsia="Times New Roman" w:hAnsi="Arial" w:cs="Arial"/>
          <w:b/>
          <w:sz w:val="20"/>
          <w:szCs w:val="20"/>
        </w:rPr>
      </w:pPr>
    </w:p>
    <w:p w:rsidR="00553663" w:rsidRPr="00553663" w:rsidRDefault="006D5A93"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b/>
          <w:sz w:val="20"/>
          <w:szCs w:val="20"/>
        </w:rPr>
        <w:t>It is the intent of the fire service to require that interconnectivity be provided between subdivisions; with regard to this project, Richlawn Parkway shall be interconnected with Bayou Gulch Road (possibly Street Q can be considered at an interconnection.  A fire hydrant shall be extended to the connection at Richlawn Parkway.</w:t>
      </w:r>
    </w:p>
    <w:p w:rsidR="00553663" w:rsidRPr="00553663" w:rsidRDefault="00553663" w:rsidP="00553663">
      <w:pPr>
        <w:pStyle w:val="ListParagraph"/>
        <w:spacing w:after="0" w:line="240" w:lineRule="auto"/>
        <w:ind w:left="1080"/>
        <w:jc w:val="both"/>
        <w:rPr>
          <w:rFonts w:ascii="Arial" w:eastAsia="Times New Roman" w:hAnsi="Arial" w:cs="Arial"/>
          <w:sz w:val="20"/>
          <w:szCs w:val="20"/>
        </w:rPr>
      </w:pPr>
    </w:p>
    <w:p w:rsidR="00553663" w:rsidRPr="00A31DC6" w:rsidRDefault="00553663" w:rsidP="00553663">
      <w:pPr>
        <w:pStyle w:val="ListParagraph"/>
        <w:numPr>
          <w:ilvl w:val="0"/>
          <w:numId w:val="2"/>
        </w:numPr>
        <w:spacing w:after="0" w:line="240" w:lineRule="auto"/>
        <w:jc w:val="both"/>
        <w:rPr>
          <w:rFonts w:ascii="Arial" w:eastAsia="Times New Roman" w:hAnsi="Arial" w:cs="Arial"/>
          <w:sz w:val="20"/>
          <w:szCs w:val="20"/>
        </w:rPr>
      </w:pPr>
      <w:r w:rsidRPr="00553663">
        <w:rPr>
          <w:rFonts w:ascii="Arial" w:eastAsia="Times New Roman" w:hAnsi="Arial" w:cs="Arial"/>
          <w:b/>
          <w:sz w:val="20"/>
          <w:szCs w:val="20"/>
        </w:rPr>
        <w:t xml:space="preserve">The </w:t>
      </w:r>
      <w:r>
        <w:rPr>
          <w:rFonts w:ascii="Arial" w:eastAsia="Times New Roman" w:hAnsi="Arial" w:cs="Arial"/>
          <w:b/>
          <w:sz w:val="20"/>
          <w:szCs w:val="20"/>
        </w:rPr>
        <w:t xml:space="preserve">Town of Parker </w:t>
      </w:r>
      <w:r w:rsidRPr="00553663">
        <w:rPr>
          <w:rFonts w:ascii="Arial" w:eastAsia="Times New Roman" w:hAnsi="Arial" w:cs="Arial"/>
          <w:b/>
          <w:sz w:val="20"/>
          <w:szCs w:val="20"/>
        </w:rPr>
        <w:t xml:space="preserve">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553663">
        <w:rPr>
          <w:rFonts w:ascii="Arial" w:eastAsia="Times New Roman" w:hAnsi="Arial" w:cs="Arial"/>
          <w:b/>
          <w:sz w:val="20"/>
          <w:szCs w:val="20"/>
          <w:u w:val="single"/>
        </w:rPr>
        <w:t>20 feet</w:t>
      </w:r>
      <w:r w:rsidRPr="00553663">
        <w:rPr>
          <w:rFonts w:ascii="Arial" w:eastAsia="Times New Roman" w:hAnsi="Arial" w:cs="Arial"/>
          <w:b/>
          <w:sz w:val="20"/>
          <w:szCs w:val="20"/>
        </w:rPr>
        <w:t xml:space="preserve"> shall be maintained at all times.  As such, any location where parked vehicles would obstruct this clear width requirement will require “NO PARKING – FIRE LANE” signage.  This signage shall be red on white.  </w:t>
      </w:r>
    </w:p>
    <w:p w:rsidR="00A31DC6" w:rsidRPr="00A31DC6" w:rsidRDefault="00A31DC6" w:rsidP="00A31DC6">
      <w:pPr>
        <w:pStyle w:val="ListParagraph"/>
        <w:rPr>
          <w:rFonts w:ascii="Arial" w:eastAsia="Times New Roman" w:hAnsi="Arial" w:cs="Arial"/>
          <w:sz w:val="20"/>
          <w:szCs w:val="20"/>
        </w:rPr>
      </w:pPr>
    </w:p>
    <w:p w:rsidR="00A3153E" w:rsidRDefault="00A3153E" w:rsidP="00553663">
      <w:pPr>
        <w:pStyle w:val="ListParagraph"/>
        <w:numPr>
          <w:ilvl w:val="0"/>
          <w:numId w:val="2"/>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 applicant shall ensure that all dead-end access roads do not exceed 150 feet (as measured from the center point of the street perpendicular to the dead end) without providing an approved turn-around; this would be applicable with the pair home product locations shown on Sheet 4 of the utility drawings</w:t>
      </w:r>
      <w:r w:rsidR="00151C7B">
        <w:rPr>
          <w:rFonts w:ascii="Arial" w:eastAsia="Times New Roman" w:hAnsi="Arial" w:cs="Arial"/>
          <w:b/>
          <w:sz w:val="20"/>
          <w:szCs w:val="20"/>
        </w:rPr>
        <w:t xml:space="preserve"> as the dead end that is shown on the east side of Bayou… east end off of Pinery Parkway that appears to be a road that will interconnect with other sub-areas</w:t>
      </w:r>
      <w:r>
        <w:rPr>
          <w:rFonts w:ascii="Arial" w:eastAsia="Times New Roman" w:hAnsi="Arial" w:cs="Arial"/>
          <w:b/>
          <w:sz w:val="20"/>
          <w:szCs w:val="20"/>
        </w:rPr>
        <w:t>.</w:t>
      </w:r>
    </w:p>
    <w:p w:rsidR="00A3153E" w:rsidRPr="00A3153E" w:rsidRDefault="00A3153E" w:rsidP="00A3153E">
      <w:pPr>
        <w:pStyle w:val="ListParagraph"/>
        <w:rPr>
          <w:rFonts w:ascii="Arial" w:eastAsia="Times New Roman" w:hAnsi="Arial" w:cs="Arial"/>
          <w:b/>
          <w:sz w:val="20"/>
          <w:szCs w:val="20"/>
        </w:rPr>
      </w:pPr>
    </w:p>
    <w:p w:rsidR="004A282E" w:rsidRDefault="004A282E" w:rsidP="004A282E">
      <w:pPr>
        <w:pStyle w:val="ListParagraph"/>
        <w:numPr>
          <w:ilvl w:val="0"/>
          <w:numId w:val="2"/>
        </w:numPr>
        <w:spacing w:after="0" w:line="240" w:lineRule="auto"/>
        <w:jc w:val="both"/>
        <w:rPr>
          <w:rFonts w:ascii="Arial" w:eastAsia="Times New Roman" w:hAnsi="Arial" w:cs="Arial"/>
          <w:b/>
          <w:sz w:val="20"/>
          <w:szCs w:val="20"/>
        </w:rPr>
      </w:pPr>
      <w:r w:rsidRPr="00D8670A">
        <w:rPr>
          <w:rFonts w:ascii="Arial" w:eastAsia="Times New Roman" w:hAnsi="Arial" w:cs="Arial"/>
          <w:b/>
          <w:sz w:val="20"/>
          <w:szCs w:val="20"/>
        </w:rPr>
        <w:t xml:space="preserve">The </w:t>
      </w:r>
      <w:r w:rsidR="00D8670A" w:rsidRPr="00D8670A">
        <w:rPr>
          <w:rFonts w:ascii="Arial" w:eastAsia="Times New Roman" w:hAnsi="Arial" w:cs="Arial"/>
          <w:b/>
          <w:sz w:val="20"/>
          <w:szCs w:val="20"/>
        </w:rPr>
        <w:t xml:space="preserve">hydrant distribution layout is difficult to pinpoint due to the lack of an overall site plan; the following are examples of distribution deficiencies.  The </w:t>
      </w:r>
      <w:r w:rsidR="00D8670A">
        <w:rPr>
          <w:rFonts w:ascii="Arial" w:eastAsia="Times New Roman" w:hAnsi="Arial" w:cs="Arial"/>
          <w:b/>
          <w:sz w:val="20"/>
          <w:szCs w:val="20"/>
        </w:rPr>
        <w:t>applicant shall provide a scaled overall utility plan so that the distribution can be correctly evaluated:</w:t>
      </w:r>
    </w:p>
    <w:p w:rsidR="00D8670A" w:rsidRPr="00D8670A" w:rsidRDefault="00D8670A" w:rsidP="00D8670A">
      <w:pPr>
        <w:spacing w:after="0" w:line="240" w:lineRule="auto"/>
        <w:jc w:val="both"/>
        <w:rPr>
          <w:rFonts w:ascii="Arial" w:eastAsia="Times New Roman" w:hAnsi="Arial" w:cs="Arial"/>
          <w:b/>
          <w:sz w:val="20"/>
          <w:szCs w:val="20"/>
        </w:rPr>
      </w:pPr>
    </w:p>
    <w:p w:rsidR="00663B99" w:rsidRDefault="00663B9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Address the addition of fire hydrants along Bayou Gulch Road</w:t>
      </w:r>
      <w:r w:rsidR="00151C7B">
        <w:rPr>
          <w:rFonts w:ascii="Arial" w:eastAsia="Times New Roman" w:hAnsi="Arial" w:cs="Arial"/>
          <w:b/>
          <w:sz w:val="20"/>
          <w:szCs w:val="20"/>
        </w:rPr>
        <w:t xml:space="preserve"> (none have been provided)</w:t>
      </w:r>
      <w:r>
        <w:rPr>
          <w:rFonts w:ascii="Arial" w:eastAsia="Times New Roman" w:hAnsi="Arial" w:cs="Arial"/>
          <w:b/>
          <w:sz w:val="20"/>
          <w:szCs w:val="20"/>
        </w:rPr>
        <w:t>; divided roads require that hydrant distribution meet the re</w:t>
      </w:r>
      <w:r w:rsidR="00151C7B">
        <w:rPr>
          <w:rFonts w:ascii="Arial" w:eastAsia="Times New Roman" w:hAnsi="Arial" w:cs="Arial"/>
          <w:b/>
          <w:sz w:val="20"/>
          <w:szCs w:val="20"/>
        </w:rPr>
        <w:t xml:space="preserve">quirements of [15 IFC Appendix C] with regard to spacing.  The applicant must address N Pinery Parkway in the same way. </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mid-point of Street G between Street F and Street D</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at the entry point of Crowfoot Valley Road and N Pinery Parkway</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lastRenderedPageBreak/>
        <w:t>Add a fire hydrant mid-point between Crowfoot Valley Road and Street F</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at the intersection of Bayou Gulch Road and North Pinery Parkway (on the stagger s/w corner)</w:t>
      </w:r>
    </w:p>
    <w:p w:rsidR="009477B4" w:rsidRDefault="009477B4"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on Street D (Between Street E and Street A) and locate such that the distance between the hydrants does not exceed 500 feet (in some cases, more than one hydrant shall be required).</w:t>
      </w:r>
    </w:p>
    <w:p w:rsidR="009477B4" w:rsidRDefault="009477B4" w:rsidP="009477B4">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Add a fire hydrant on Street </w:t>
      </w:r>
      <w:r w:rsidR="00A3153E">
        <w:rPr>
          <w:rFonts w:ascii="Arial" w:eastAsia="Times New Roman" w:hAnsi="Arial" w:cs="Arial"/>
          <w:b/>
          <w:sz w:val="20"/>
          <w:szCs w:val="20"/>
        </w:rPr>
        <w:t>C</w:t>
      </w:r>
      <w:r>
        <w:rPr>
          <w:rFonts w:ascii="Arial" w:eastAsia="Times New Roman" w:hAnsi="Arial" w:cs="Arial"/>
          <w:b/>
          <w:sz w:val="20"/>
          <w:szCs w:val="20"/>
        </w:rPr>
        <w:t xml:space="preserve"> (Between Street E and Street A) and locate such that the distance between the hydrants does not exceed 500 feet (in some cases, more than one hydrant shall be required).</w:t>
      </w:r>
    </w:p>
    <w:p w:rsidR="002E3629" w:rsidRPr="00D8670A" w:rsidRDefault="009477B4" w:rsidP="00D8670A">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Add a fire hydrant on Street </w:t>
      </w:r>
      <w:r w:rsidR="00A3153E">
        <w:rPr>
          <w:rFonts w:ascii="Arial" w:eastAsia="Times New Roman" w:hAnsi="Arial" w:cs="Arial"/>
          <w:b/>
          <w:sz w:val="20"/>
          <w:szCs w:val="20"/>
        </w:rPr>
        <w:t>B</w:t>
      </w:r>
      <w:r>
        <w:rPr>
          <w:rFonts w:ascii="Arial" w:eastAsia="Times New Roman" w:hAnsi="Arial" w:cs="Arial"/>
          <w:b/>
          <w:sz w:val="20"/>
          <w:szCs w:val="20"/>
        </w:rPr>
        <w:t xml:space="preserve"> (Between Street E and Street A) and locate such that the distance between the hydrants does not exceed 500 feet (in some cases, more than one hydrant shall be required).</w:t>
      </w:r>
    </w:p>
    <w:p w:rsidR="009477B4"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on the corner of Street D and Street I</w:t>
      </w:r>
    </w:p>
    <w:p w:rsidR="002E3629"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Relocate the hydrant on the knuckle of Street K (where it makes the curve) to the inside corner lot</w:t>
      </w:r>
    </w:p>
    <w:p w:rsidR="002E3629"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to the side corner lot of Street K and Street L</w:t>
      </w:r>
    </w:p>
    <w:p w:rsidR="002E3629" w:rsidRDefault="00954E3C"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There are two adjacent hydrants at Street J and the un-temp named street  to the right of Street O; move the extra hydrant up Street J so that the spacing between the hydrant at Street D and the un named street has correct spacing coverage</w:t>
      </w:r>
    </w:p>
    <w:p w:rsidR="00954E3C" w:rsidRDefault="00954E3C"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mid-point of Street O Between Street D and Street J.</w:t>
      </w:r>
    </w:p>
    <w:p w:rsidR="00954E3C" w:rsidRDefault="00D8670A"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The hydrant distribution along the curve to the left of Street N exceeds 500 feet between hydrants…  </w:t>
      </w:r>
    </w:p>
    <w:p w:rsidR="00151C7B" w:rsidRDefault="00151C7B"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 hydrant distribution along Street E in the areas of Street Y, Street W, etc. does not meet hydrant spacing requirements of the code</w:t>
      </w:r>
    </w:p>
    <w:p w:rsidR="00151C7B" w:rsidRDefault="00151C7B" w:rsidP="00151C7B">
      <w:pPr>
        <w:spacing w:after="0" w:line="240" w:lineRule="auto"/>
        <w:ind w:left="1080"/>
        <w:jc w:val="both"/>
        <w:rPr>
          <w:rFonts w:ascii="Arial" w:eastAsia="Times New Roman" w:hAnsi="Arial" w:cs="Arial"/>
          <w:b/>
          <w:sz w:val="20"/>
          <w:szCs w:val="20"/>
        </w:rPr>
      </w:pPr>
    </w:p>
    <w:p w:rsidR="00151C7B" w:rsidRPr="00151C7B" w:rsidRDefault="00151C7B" w:rsidP="00151C7B">
      <w:pPr>
        <w:spacing w:after="0" w:line="240" w:lineRule="auto"/>
        <w:ind w:left="1080"/>
        <w:jc w:val="both"/>
        <w:rPr>
          <w:rFonts w:ascii="Arial" w:eastAsia="Times New Roman" w:hAnsi="Arial" w:cs="Arial"/>
          <w:b/>
          <w:i/>
          <w:color w:val="FF0000"/>
          <w:sz w:val="20"/>
          <w:szCs w:val="20"/>
        </w:rPr>
      </w:pPr>
      <w:r w:rsidRPr="00151C7B">
        <w:rPr>
          <w:rFonts w:ascii="Arial" w:eastAsia="Times New Roman" w:hAnsi="Arial" w:cs="Arial"/>
          <w:b/>
          <w:i/>
          <w:color w:val="FF0000"/>
          <w:sz w:val="20"/>
          <w:szCs w:val="20"/>
        </w:rPr>
        <w:t>The applicant shall set up a time to meet with me and we can work together to red-line a utility drawing so as to correctly address the hydrant distribution needs for this subdivision.</w:t>
      </w:r>
    </w:p>
    <w:p w:rsidR="004A282E" w:rsidRPr="004A282E" w:rsidRDefault="004A282E" w:rsidP="004A282E">
      <w:pPr>
        <w:pStyle w:val="ListParagraph"/>
        <w:rPr>
          <w:rFonts w:ascii="Arial" w:eastAsia="Times New Roman" w:hAnsi="Arial" w:cs="Arial"/>
          <w:b/>
          <w:sz w:val="20"/>
          <w:szCs w:val="20"/>
        </w:rPr>
      </w:pPr>
    </w:p>
    <w:p w:rsidR="00EF33BF" w:rsidRDefault="00EF33BF" w:rsidP="00553663">
      <w:pPr>
        <w:pStyle w:val="ListParagraph"/>
        <w:numPr>
          <w:ilvl w:val="0"/>
          <w:numId w:val="2"/>
        </w:numPr>
        <w:spacing w:after="0" w:line="240" w:lineRule="auto"/>
        <w:jc w:val="both"/>
        <w:rPr>
          <w:rFonts w:ascii="Arial" w:eastAsia="Times New Roman" w:hAnsi="Arial" w:cs="Arial"/>
          <w:b/>
          <w:sz w:val="20"/>
          <w:szCs w:val="20"/>
        </w:rPr>
      </w:pPr>
      <w:r w:rsidRPr="00EF33BF">
        <w:rPr>
          <w:rFonts w:ascii="Arial" w:eastAsia="Times New Roman" w:hAnsi="Arial" w:cs="Arial"/>
          <w:b/>
          <w:sz w:val="20"/>
          <w:szCs w:val="20"/>
        </w:rPr>
        <w:t>An updated signature block has been created with regard to the utility drawing package; typically, this signature block is located on the cover sheet and the overall utility page of the water drawings.  The signature block is noted below.</w:t>
      </w:r>
    </w:p>
    <w:p w:rsidR="00031745" w:rsidRPr="00031745" w:rsidRDefault="00031745" w:rsidP="00031745">
      <w:pPr>
        <w:pStyle w:val="ListParagraph"/>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10 NFPA 24: 10.8.2, including specific thrust block dimensions and mathematical calculations for block dimensions per guidelines provided in Annex A.10.8.2.</w:t>
      </w:r>
    </w:p>
    <w:p w:rsidR="00031745" w:rsidRDefault="00031745" w:rsidP="00056AD5">
      <w:pPr>
        <w:spacing w:after="0" w:line="240" w:lineRule="auto"/>
        <w:rPr>
          <w:rFonts w:ascii="Arial" w:eastAsia="Times New Roman" w:hAnsi="Arial" w:cs="Arial"/>
          <w:sz w:val="20"/>
          <w:szCs w:val="20"/>
        </w:rPr>
      </w:pPr>
    </w:p>
    <w:p w:rsidR="00056AD5" w:rsidRPr="00E71A91" w:rsidRDefault="00056AD5"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lastRenderedPageBreak/>
        <w:t>FIRE ACCESS ROAD DESIGN CRITERIA</w:t>
      </w: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4608EE" w:rsidRDefault="004608EE"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Pr="00056AD5" w:rsidRDefault="00EF33BF" w:rsidP="00E71A91">
      <w:pPr>
        <w:tabs>
          <w:tab w:val="center" w:pos="4320"/>
          <w:tab w:val="right" w:pos="8640"/>
        </w:tabs>
        <w:spacing w:after="0" w:line="240" w:lineRule="auto"/>
        <w:rPr>
          <w:rFonts w:ascii="Arial" w:eastAsia="Times New Roman" w:hAnsi="Arial" w:cs="Arial"/>
          <w:b/>
          <w:color w:val="FF0000"/>
          <w:sz w:val="20"/>
          <w:szCs w:val="20"/>
        </w:rPr>
      </w:pPr>
    </w:p>
    <w:sectPr w:rsidR="00EF33BF"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342C33"/>
    <w:multiLevelType w:val="hybridMultilevel"/>
    <w:tmpl w:val="CB8C44FA"/>
    <w:lvl w:ilvl="0" w:tplc="B84A872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1FE880CC"/>
    <w:lvl w:ilvl="0" w:tplc="954E4BB6">
      <w:start w:val="1"/>
      <w:numFmt w:val="decimal"/>
      <w:lvlText w:val="%1."/>
      <w:lvlJc w:val="left"/>
      <w:pPr>
        <w:tabs>
          <w:tab w:val="num" w:pos="1080"/>
        </w:tabs>
        <w:ind w:left="1080" w:hanging="720"/>
      </w:pPr>
      <w:rPr>
        <w:b/>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ACC6DB4"/>
    <w:multiLevelType w:val="hybridMultilevel"/>
    <w:tmpl w:val="39E8EAC4"/>
    <w:lvl w:ilvl="0" w:tplc="028ABBC0">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3"/>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56AD5"/>
    <w:rsid w:val="000C11EC"/>
    <w:rsid w:val="00151C7B"/>
    <w:rsid w:val="001E0E75"/>
    <w:rsid w:val="002539AE"/>
    <w:rsid w:val="002C1213"/>
    <w:rsid w:val="002D5FA1"/>
    <w:rsid w:val="002E270A"/>
    <w:rsid w:val="002E3629"/>
    <w:rsid w:val="002F3127"/>
    <w:rsid w:val="00412BB4"/>
    <w:rsid w:val="004608EE"/>
    <w:rsid w:val="00464CFE"/>
    <w:rsid w:val="004A282E"/>
    <w:rsid w:val="00553663"/>
    <w:rsid w:val="005729EF"/>
    <w:rsid w:val="00630208"/>
    <w:rsid w:val="00663B99"/>
    <w:rsid w:val="00691A41"/>
    <w:rsid w:val="006D5A93"/>
    <w:rsid w:val="007012F9"/>
    <w:rsid w:val="007C30EB"/>
    <w:rsid w:val="008A2337"/>
    <w:rsid w:val="009071F0"/>
    <w:rsid w:val="009477B4"/>
    <w:rsid w:val="00954E3C"/>
    <w:rsid w:val="00A3153E"/>
    <w:rsid w:val="00A31DC6"/>
    <w:rsid w:val="00A42FED"/>
    <w:rsid w:val="00B0261E"/>
    <w:rsid w:val="00B16FA1"/>
    <w:rsid w:val="00CA7C5B"/>
    <w:rsid w:val="00D8670A"/>
    <w:rsid w:val="00DB70A8"/>
    <w:rsid w:val="00DC1C62"/>
    <w:rsid w:val="00E2793C"/>
    <w:rsid w:val="00E416C8"/>
    <w:rsid w:val="00E71A91"/>
    <w:rsid w:val="00E77A86"/>
    <w:rsid w:val="00EF33BF"/>
    <w:rsid w:val="00F109D1"/>
    <w:rsid w:val="00FC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1083</Words>
  <Characters>5886</Characters>
  <Application>Microsoft Office Word</Application>
  <DocSecurity>0</DocSecurity>
  <Lines>178</Lines>
  <Paragraphs>100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2</cp:revision>
  <dcterms:created xsi:type="dcterms:W3CDTF">2016-12-08T14:22:00Z</dcterms:created>
  <dcterms:modified xsi:type="dcterms:W3CDTF">2016-12-08T14:22:00Z</dcterms:modified>
</cp:coreProperties>
</file>