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4739C" w14:textId="5F32D1B4" w:rsidR="005B5E6C" w:rsidRDefault="00E8332C" w:rsidP="005B5E6C">
      <w:pPr>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mc:AlternateContent>
          <mc:Choice Requires="wps">
            <w:drawing>
              <wp:anchor distT="0" distB="0" distL="114300" distR="114300" simplePos="0" relativeHeight="251659264" behindDoc="0" locked="0" layoutInCell="1" allowOverlap="1" wp14:anchorId="7F9E7880" wp14:editId="283F4952">
                <wp:simplePos x="0" y="0"/>
                <wp:positionH relativeFrom="column">
                  <wp:posOffset>89535</wp:posOffset>
                </wp:positionH>
                <wp:positionV relativeFrom="paragraph">
                  <wp:posOffset>1030332</wp:posOffset>
                </wp:positionV>
                <wp:extent cx="6492677"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1EC3C" id="Straight Connector 4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1.15pt" to="518.3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gh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"/>
            </w:pict>
          </mc:Fallback>
        </mc:AlternateContent>
      </w:r>
      <w:r w:rsidR="005B5E6C" w:rsidRPr="00100F0F">
        <w:rPr>
          <w:noProof/>
          <w:sz w:val="24"/>
        </w:rPr>
        <w:drawing>
          <wp:inline distT="0" distB="0" distL="0" distR="0" wp14:anchorId="73CA5383" wp14:editId="33F2AB3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513C200A" w14:textId="7481A062" w:rsidR="005B5E6C" w:rsidRPr="00100F0F" w:rsidRDefault="00E8332C" w:rsidP="00F22F53">
      <w:pPr>
        <w:ind w:left="-684" w:right="-850"/>
        <w:rPr>
          <w:sz w:val="12"/>
          <w:szCs w:val="12"/>
        </w:rPr>
      </w:pPr>
      <w:r>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Pr>
          <w:sz w:val="24"/>
        </w:rPr>
        <w:t xml:space="preserve">      </w:t>
      </w:r>
      <w:r w:rsidR="00F22F53">
        <w:rPr>
          <w:sz w:val="24"/>
        </w:rPr>
        <w:tab/>
      </w:r>
      <w:r w:rsidR="00F22F53">
        <w:rPr>
          <w:sz w:val="24"/>
        </w:rPr>
        <w:tab/>
      </w:r>
      <w:r w:rsidR="005B5E6C">
        <w:rPr>
          <w:sz w:val="24"/>
        </w:rPr>
        <w:t xml:space="preserve"> </w:t>
      </w:r>
      <w:r w:rsidR="005B5E6C" w:rsidRPr="00100F0F">
        <w:rPr>
          <w:sz w:val="12"/>
          <w:szCs w:val="12"/>
        </w:rPr>
        <w:t>6901 South Pierce Street, Suite 315 Littleton, Colorado 80128     303-232-8088</w:t>
      </w:r>
    </w:p>
    <w:p w14:paraId="0AA5FD12" w14:textId="77777777" w:rsidR="005B5E6C" w:rsidRPr="005B5E6C" w:rsidRDefault="005B5E6C" w:rsidP="005B5E6C">
      <w:pPr>
        <w:spacing w:after="0" w:line="240" w:lineRule="auto"/>
        <w:rPr>
          <w:rFonts w:ascii="Arial" w:eastAsia="Times New Roman" w:hAnsi="Arial" w:cs="Arial"/>
          <w:sz w:val="20"/>
          <w:szCs w:val="20"/>
        </w:rPr>
      </w:pPr>
    </w:p>
    <w:bookmarkStart w:id="0" w:name="_Hlk507874770"/>
    <w:p w14:paraId="1CEA626C" w14:textId="11597666"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fldChar w:fldCharType="begin"/>
      </w:r>
      <w:r w:rsidRPr="00F22F53">
        <w:rPr>
          <w:rFonts w:ascii="Arial Narrow" w:eastAsia="Times New Roman" w:hAnsi="Arial Narrow" w:cs="Arial"/>
          <w:sz w:val="20"/>
          <w:szCs w:val="20"/>
        </w:rPr>
        <w:instrText xml:space="preserve"> SEQ CHAPTER \h \r 1</w:instrText>
      </w:r>
      <w:r w:rsidRPr="00F22F53">
        <w:rPr>
          <w:rFonts w:ascii="Arial Narrow" w:eastAsia="Times New Roman" w:hAnsi="Arial Narrow" w:cs="Arial"/>
          <w:sz w:val="20"/>
          <w:szCs w:val="20"/>
        </w:rPr>
        <w:fldChar w:fldCharType="end"/>
      </w:r>
      <w:r w:rsidR="009511FB">
        <w:rPr>
          <w:rFonts w:ascii="Arial Narrow" w:eastAsia="Times New Roman" w:hAnsi="Arial Narrow" w:cs="Arial"/>
          <w:sz w:val="20"/>
          <w:szCs w:val="20"/>
        </w:rPr>
        <w:t>July 05</w:t>
      </w:r>
      <w:r w:rsidRPr="00F22F53">
        <w:rPr>
          <w:rFonts w:ascii="Arial Narrow" w:eastAsia="Times New Roman" w:hAnsi="Arial Narrow" w:cs="Arial"/>
          <w:sz w:val="20"/>
          <w:szCs w:val="20"/>
        </w:rPr>
        <w:t>, 2018</w:t>
      </w:r>
    </w:p>
    <w:p w14:paraId="66CE9CA1" w14:textId="77777777" w:rsidR="005B5E6C" w:rsidRPr="00F22F53" w:rsidRDefault="005B5E6C" w:rsidP="005B5E6C">
      <w:pPr>
        <w:spacing w:after="0" w:line="240" w:lineRule="auto"/>
        <w:rPr>
          <w:rFonts w:ascii="Arial Narrow" w:eastAsia="Times New Roman" w:hAnsi="Arial Narrow" w:cs="Arial"/>
          <w:sz w:val="20"/>
          <w:szCs w:val="20"/>
        </w:rPr>
      </w:pPr>
    </w:p>
    <w:p w14:paraId="1F5BACB3" w14:textId="7ECA91D4"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Mr. </w:t>
      </w:r>
      <w:r w:rsidR="004923BF" w:rsidRPr="004923BF">
        <w:rPr>
          <w:rFonts w:ascii="Arial Narrow" w:eastAsia="Times New Roman" w:hAnsi="Arial Narrow" w:cs="Arial"/>
          <w:sz w:val="20"/>
          <w:szCs w:val="20"/>
        </w:rPr>
        <w:t>Brett Thomas, AICP</w:t>
      </w:r>
    </w:p>
    <w:bookmarkEnd w:id="0"/>
    <w:p w14:paraId="1AFD0B33" w14:textId="7D62963E" w:rsidR="005B5E6C" w:rsidRPr="00F22F53" w:rsidRDefault="00F22F53"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Douglas County </w:t>
      </w:r>
      <w:r w:rsidR="004C4341">
        <w:rPr>
          <w:rFonts w:ascii="Arial Narrow" w:eastAsia="Times New Roman" w:hAnsi="Arial Narrow" w:cs="Arial"/>
          <w:sz w:val="20"/>
          <w:szCs w:val="20"/>
        </w:rPr>
        <w:t>Community Development</w:t>
      </w:r>
    </w:p>
    <w:p w14:paraId="6A7D9EC9" w14:textId="77777777" w:rsidR="00F22F53" w:rsidRPr="00F22F53" w:rsidRDefault="00F22F53"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100 Third Street </w:t>
      </w:r>
    </w:p>
    <w:p w14:paraId="2C7BBC7A" w14:textId="2FEB1519" w:rsidR="005B5E6C" w:rsidRPr="00F22F53" w:rsidRDefault="00F22F53"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Castle Rock, Colorado 80104</w:t>
      </w:r>
    </w:p>
    <w:p w14:paraId="21FA67B8" w14:textId="77777777" w:rsidR="005B5E6C" w:rsidRPr="005B5E6C" w:rsidRDefault="005B5E6C" w:rsidP="005B5E6C">
      <w:pPr>
        <w:spacing w:after="0" w:line="240" w:lineRule="auto"/>
        <w:rPr>
          <w:rFonts w:ascii="Arial" w:eastAsia="Times New Roman" w:hAnsi="Arial" w:cs="Arial"/>
          <w:sz w:val="20"/>
          <w:szCs w:val="20"/>
        </w:rPr>
      </w:pPr>
    </w:p>
    <w:p w14:paraId="1E69B7B1" w14:textId="77777777" w:rsidR="005B5E6C" w:rsidRPr="005B5E6C" w:rsidRDefault="005B5E6C" w:rsidP="005B5E6C">
      <w:pPr>
        <w:spacing w:after="0" w:line="240" w:lineRule="auto"/>
        <w:rPr>
          <w:rFonts w:ascii="Arial" w:eastAsia="Times New Roman" w:hAnsi="Arial" w:cs="Arial"/>
          <w:sz w:val="20"/>
          <w:szCs w:val="20"/>
        </w:rPr>
      </w:pPr>
    </w:p>
    <w:p w14:paraId="58B8BD78" w14:textId="2C7363F8" w:rsidR="005B5E6C" w:rsidRPr="00560C0E" w:rsidRDefault="005B5E6C" w:rsidP="00F22F53">
      <w:pPr>
        <w:spacing w:line="240" w:lineRule="auto"/>
        <w:ind w:left="1440" w:hanging="1440"/>
        <w:rPr>
          <w:rFonts w:ascii="Calibri" w:hAnsi="Calibri"/>
          <w:b/>
          <w:bCs/>
          <w:sz w:val="24"/>
          <w:szCs w:val="24"/>
        </w:rPr>
      </w:pPr>
      <w:r w:rsidRPr="00F22F53">
        <w:rPr>
          <w:rFonts w:ascii="Arial Narrow" w:hAnsi="Arial Narrow"/>
          <w:b/>
          <w:bCs/>
          <w:sz w:val="24"/>
          <w:szCs w:val="24"/>
          <w14:shadow w14:blurRad="50800" w14:dist="38100" w14:dir="2700000" w14:sx="100000" w14:sy="100000" w14:kx="0" w14:ky="0" w14:algn="tl">
            <w14:srgbClr w14:val="000000">
              <w14:alpha w14:val="60000"/>
            </w14:srgbClr>
          </w14:shadow>
        </w:rPr>
        <w:t>SUBJECT:</w:t>
      </w:r>
      <w:r>
        <w:rPr>
          <w:rFonts w:ascii="Calibri" w:hAnsi="Calibri"/>
          <w:b/>
          <w:bCs/>
          <w:sz w:val="24"/>
          <w:szCs w:val="24"/>
        </w:rPr>
        <w:tab/>
      </w:r>
      <w:r w:rsidRPr="00F22F53">
        <w:rPr>
          <w:rFonts w:ascii="Arial Narrow" w:hAnsi="Arial Narrow"/>
          <w:b/>
          <w:bCs/>
          <w:sz w:val="24"/>
          <w:szCs w:val="24"/>
        </w:rPr>
        <w:t>Parker Pointe</w:t>
      </w:r>
      <w:r w:rsidR="00F22F53">
        <w:rPr>
          <w:rFonts w:ascii="Arial Narrow" w:hAnsi="Arial Narrow"/>
          <w:b/>
          <w:bCs/>
          <w:sz w:val="24"/>
          <w:szCs w:val="24"/>
        </w:rPr>
        <w:t xml:space="preserve"> Response to Comments </w:t>
      </w:r>
      <w:r w:rsidR="004923BF">
        <w:rPr>
          <w:rFonts w:ascii="Arial Narrow" w:hAnsi="Arial Narrow"/>
          <w:b/>
          <w:bCs/>
          <w:sz w:val="24"/>
          <w:szCs w:val="24"/>
        </w:rPr>
        <w:t>SUB17-058</w:t>
      </w:r>
    </w:p>
    <w:p w14:paraId="424978F7" w14:textId="4DF46783" w:rsidR="00951C80"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Dear Mr. </w:t>
      </w:r>
      <w:r w:rsidR="004923BF">
        <w:rPr>
          <w:rFonts w:ascii="Arial Narrow" w:eastAsia="Times New Roman" w:hAnsi="Arial Narrow" w:cs="Arial"/>
          <w:sz w:val="20"/>
          <w:szCs w:val="20"/>
        </w:rPr>
        <w:t>Thomas</w:t>
      </w:r>
      <w:r w:rsidRPr="00F22F53">
        <w:rPr>
          <w:rFonts w:ascii="Arial Narrow" w:eastAsia="Times New Roman" w:hAnsi="Arial Narrow" w:cs="Arial"/>
          <w:sz w:val="20"/>
          <w:szCs w:val="20"/>
        </w:rPr>
        <w:t>,</w:t>
      </w:r>
    </w:p>
    <w:p w14:paraId="17B26371" w14:textId="77777777" w:rsidR="006E68FF" w:rsidRPr="00F22F53" w:rsidRDefault="006E68FF" w:rsidP="00056AD5">
      <w:pPr>
        <w:spacing w:after="0" w:line="240" w:lineRule="auto"/>
        <w:rPr>
          <w:rFonts w:ascii="Arial Narrow" w:eastAsia="Times New Roman" w:hAnsi="Arial Narrow" w:cs="Arial"/>
          <w:sz w:val="20"/>
          <w:szCs w:val="20"/>
        </w:rPr>
      </w:pPr>
    </w:p>
    <w:p w14:paraId="319D9302" w14:textId="1C21CF8D" w:rsidR="006E68FF"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Below I have reproduced your comment letter on the above project and added responses in </w:t>
      </w:r>
      <w:r w:rsidR="00F22F53" w:rsidRPr="00F22F53">
        <w:rPr>
          <w:rFonts w:ascii="Arial Narrow" w:eastAsia="Times New Roman" w:hAnsi="Arial Narrow" w:cs="Arial"/>
          <w:color w:val="FF0000"/>
          <w:sz w:val="20"/>
          <w:szCs w:val="20"/>
        </w:rPr>
        <w:t>red.</w:t>
      </w:r>
    </w:p>
    <w:p w14:paraId="051D8CF8" w14:textId="7165702B" w:rsidR="005B5E6C" w:rsidRDefault="005B5E6C" w:rsidP="00056AD5">
      <w:pPr>
        <w:spacing w:after="0" w:line="240" w:lineRule="auto"/>
        <w:rPr>
          <w:rFonts w:ascii="Arial Narrow" w:eastAsia="Times New Roman" w:hAnsi="Arial Narrow" w:cs="Arial"/>
          <w:sz w:val="20"/>
          <w:szCs w:val="20"/>
        </w:rPr>
      </w:pPr>
    </w:p>
    <w:p w14:paraId="631539A8" w14:textId="4051CDEE" w:rsidR="00E42128" w:rsidRPr="00E42128" w:rsidRDefault="004923BF" w:rsidP="00E42128">
      <w:pPr>
        <w:pStyle w:val="ListParagraph"/>
        <w:numPr>
          <w:ilvl w:val="0"/>
          <w:numId w:val="12"/>
        </w:numPr>
        <w:spacing w:after="0" w:line="240" w:lineRule="auto"/>
        <w:rPr>
          <w:rFonts w:ascii="Arial Narrow" w:eastAsia="Times New Roman" w:hAnsi="Arial Narrow" w:cs="Arial"/>
          <w:sz w:val="20"/>
          <w:szCs w:val="20"/>
        </w:rPr>
      </w:pPr>
      <w:r w:rsidRPr="00E42128">
        <w:rPr>
          <w:rFonts w:ascii="Arial Narrow" w:eastAsia="Times New Roman" w:hAnsi="Arial Narrow" w:cs="Arial"/>
          <w:sz w:val="20"/>
          <w:szCs w:val="20"/>
        </w:rPr>
        <w:t>The project site abuts the Community Separation Buffer Area as set forth in the Town</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of Parker and Douglas County Intergovernmental Agreement and Comprehensive</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Development Plan (CDP). The CDP provides, in part, in its Section 5.5 that for</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development applications adjacent to the Community Separation Buffer, the Town will</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consider contributing to and expanding the buffer area along the fringe of the Urban</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Growth Area. Douglas County supports development of the site in a manner that</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contributes to and expands the Community Separation Buffer. Such steps could</w:t>
      </w:r>
      <w:r w:rsidR="00285611"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include the dedication of open space or provision of improvements within the existing</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buffer area.</w:t>
      </w:r>
      <w:r w:rsidRPr="00E42128">
        <w:rPr>
          <w:rFonts w:ascii="Arial Narrow" w:eastAsia="Times New Roman" w:hAnsi="Arial Narrow" w:cs="Arial"/>
          <w:sz w:val="20"/>
          <w:szCs w:val="20"/>
        </w:rPr>
        <w:t xml:space="preserve"> </w:t>
      </w:r>
    </w:p>
    <w:p w14:paraId="1F4C87DE" w14:textId="62D70025" w:rsidR="00E42128" w:rsidRPr="00B434A9" w:rsidRDefault="004923BF" w:rsidP="00E42128">
      <w:pPr>
        <w:pStyle w:val="ListParagraph"/>
        <w:spacing w:after="0" w:line="240" w:lineRule="auto"/>
        <w:rPr>
          <w:rFonts w:ascii="Arial Narrow" w:eastAsia="Times New Roman" w:hAnsi="Arial Narrow" w:cs="Arial"/>
          <w:color w:val="FF0000"/>
          <w:sz w:val="20"/>
          <w:szCs w:val="20"/>
        </w:rPr>
      </w:pPr>
      <w:proofErr w:type="gramStart"/>
      <w:r w:rsidRPr="00E42128">
        <w:rPr>
          <w:rFonts w:ascii="Arial Narrow" w:eastAsia="Times New Roman" w:hAnsi="Arial Narrow" w:cs="Arial"/>
          <w:sz w:val="20"/>
          <w:szCs w:val="20"/>
        </w:rPr>
        <w:t>In order to</w:t>
      </w:r>
      <w:proofErr w:type="gramEnd"/>
      <w:r w:rsidRPr="00E42128">
        <w:rPr>
          <w:rFonts w:ascii="Arial Narrow" w:eastAsia="Times New Roman" w:hAnsi="Arial Narrow" w:cs="Arial"/>
          <w:sz w:val="20"/>
          <w:szCs w:val="20"/>
        </w:rPr>
        <w:t xml:space="preserve"> encourage development that respects the natural features of the landscape,</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including trees, Douglas County requests that the 26’ Shared Access Easement not be</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moved to the eastern property line, as that would result in the destruction of the historic</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cottonwoods on Lots 5-8 that are integral to the buffer area. In addition, keeping the</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Shared Access Easement in its proposed location provides suitable space to enhance</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the buffer on Lots 1-4.</w:t>
      </w:r>
      <w:r w:rsidR="00B434A9">
        <w:rPr>
          <w:rFonts w:ascii="Arial Narrow" w:eastAsia="Times New Roman" w:hAnsi="Arial Narrow" w:cs="Arial"/>
          <w:sz w:val="20"/>
          <w:szCs w:val="20"/>
        </w:rPr>
        <w:t xml:space="preserve"> </w:t>
      </w:r>
      <w:r w:rsidR="00B434A9">
        <w:rPr>
          <w:rFonts w:ascii="Arial Narrow" w:eastAsia="Times New Roman" w:hAnsi="Arial Narrow" w:cs="Arial"/>
          <w:color w:val="FF0000"/>
          <w:sz w:val="20"/>
          <w:szCs w:val="20"/>
        </w:rPr>
        <w:t xml:space="preserve">Due to site grading, these trees would likely be lost regardless of the drive location. Furthermore, the required loss in developable area to the project represents a substantial value loss burden to the developer. To mitigate the loss of trees on the site, the developer has agreed to plant 35 - </w:t>
      </w:r>
      <w:bookmarkStart w:id="1" w:name="_GoBack"/>
      <w:bookmarkEnd w:id="1"/>
      <w:r w:rsidR="00B434A9">
        <w:rPr>
          <w:rFonts w:ascii="Arial Narrow" w:eastAsia="Times New Roman" w:hAnsi="Arial Narrow" w:cs="Arial"/>
          <w:color w:val="FF0000"/>
          <w:sz w:val="20"/>
          <w:szCs w:val="20"/>
        </w:rPr>
        <w:t>25 to 30’ tall Ponderosa Pines on Open Space property.</w:t>
      </w:r>
    </w:p>
    <w:p w14:paraId="52B239BA" w14:textId="77777777" w:rsidR="004923BF" w:rsidRPr="004923BF" w:rsidRDefault="004923BF" w:rsidP="004923BF">
      <w:pPr>
        <w:spacing w:after="0" w:line="240" w:lineRule="auto"/>
        <w:rPr>
          <w:rFonts w:ascii="Arial Narrow" w:eastAsia="Times New Roman" w:hAnsi="Arial Narrow" w:cs="Arial"/>
          <w:sz w:val="20"/>
          <w:szCs w:val="20"/>
        </w:rPr>
      </w:pPr>
    </w:p>
    <w:p w14:paraId="57BDC010" w14:textId="78B5F3CF" w:rsidR="00E42128" w:rsidRDefault="004923BF" w:rsidP="004923BF">
      <w:pPr>
        <w:pStyle w:val="ListParagraph"/>
        <w:numPr>
          <w:ilvl w:val="0"/>
          <w:numId w:val="12"/>
        </w:numPr>
        <w:spacing w:after="0" w:line="240" w:lineRule="auto"/>
        <w:rPr>
          <w:rFonts w:ascii="Arial Narrow" w:eastAsia="Times New Roman" w:hAnsi="Arial Narrow" w:cs="Arial"/>
          <w:sz w:val="20"/>
          <w:szCs w:val="20"/>
        </w:rPr>
      </w:pPr>
      <w:r w:rsidRPr="00E42128">
        <w:rPr>
          <w:rFonts w:ascii="Arial Narrow" w:eastAsia="Times New Roman" w:hAnsi="Arial Narrow" w:cs="Arial"/>
          <w:sz w:val="20"/>
          <w:szCs w:val="20"/>
        </w:rPr>
        <w:t xml:space="preserve">The site abuts the </w:t>
      </w:r>
      <w:proofErr w:type="spellStart"/>
      <w:r w:rsidRPr="00E42128">
        <w:rPr>
          <w:rFonts w:ascii="Arial Narrow" w:eastAsia="Times New Roman" w:hAnsi="Arial Narrow" w:cs="Arial"/>
          <w:sz w:val="20"/>
          <w:szCs w:val="20"/>
        </w:rPr>
        <w:t>Reata</w:t>
      </w:r>
      <w:proofErr w:type="spellEnd"/>
      <w:r w:rsidRPr="00E42128">
        <w:rPr>
          <w:rFonts w:ascii="Arial Narrow" w:eastAsia="Times New Roman" w:hAnsi="Arial Narrow" w:cs="Arial"/>
          <w:sz w:val="20"/>
          <w:szCs w:val="20"/>
        </w:rPr>
        <w:t xml:space="preserve"> South Planned Development (RSPD) which is under the</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jurisdiction of Douglas County. The RSPD includes over 824 acres of conservation</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easement-protected open space. This open space area strongly supports the</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separation buffer and wildlife protection concepts envisioned within the CDP. The</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Kinney Creek conservation easement (Reception No. 2007100500) identifies</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conservation values inclusive of public recreation which is established by the Kinney</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Creek trail easement and improvements. The conservation easement notes in its</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Section 1(d) that the trail will serve as a future connection for the local community to</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the Cherry Creek trail. The southernmost portion of the trail corridor provides multiple</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points of access to the Pinery neighborhood and terminates on its east end at Betts</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Ranch Road. The RSPD also identifies a Stroh Road trail</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easement extending south</w:t>
      </w:r>
      <w:r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from Stroh Road to the described Kinney Creek trail. The potential extension of the trail corridor from its current western terminus near the Highway 83 box culvert to the Cherry Creek trail corridor west of Highway 83 would support important regional trail network connectivity. Additionally, improved pedestrian and bicycle access through extension and improvement to the trail corridor would enhance public access to and awareness of the Parker Pointe development.</w:t>
      </w:r>
      <w:r w:rsidR="00B434A9" w:rsidRPr="00B434A9">
        <w:rPr>
          <w:rFonts w:ascii="Arial Narrow" w:eastAsia="Times New Roman" w:hAnsi="Arial Narrow" w:cs="Arial"/>
          <w:color w:val="FF0000"/>
          <w:sz w:val="20"/>
          <w:szCs w:val="20"/>
        </w:rPr>
        <w:t xml:space="preserve"> </w:t>
      </w:r>
      <w:r w:rsidR="00B434A9">
        <w:rPr>
          <w:rFonts w:ascii="Arial Narrow" w:eastAsia="Times New Roman" w:hAnsi="Arial Narrow" w:cs="Arial"/>
          <w:color w:val="FF0000"/>
          <w:sz w:val="20"/>
          <w:szCs w:val="20"/>
        </w:rPr>
        <w:t>Possible trail connections include a connection from the Parker Road sidewalk to the trail and additionally a connection along the west side of the detention pond southward to the trail. The developer is willing to contribute a reasonable and fair amount for construction of the trail connection when these facilities develop.</w:t>
      </w:r>
    </w:p>
    <w:p w14:paraId="70439EA0" w14:textId="77777777" w:rsidR="00E42128" w:rsidRDefault="00E42128" w:rsidP="00E42128">
      <w:pPr>
        <w:pStyle w:val="ListParagraph"/>
        <w:spacing w:after="0" w:line="240" w:lineRule="auto"/>
        <w:rPr>
          <w:rFonts w:ascii="Arial Narrow" w:eastAsia="Times New Roman" w:hAnsi="Arial Narrow" w:cs="Arial"/>
          <w:sz w:val="20"/>
          <w:szCs w:val="20"/>
        </w:rPr>
      </w:pPr>
    </w:p>
    <w:p w14:paraId="073C7804" w14:textId="3443D9FF" w:rsidR="004923BF" w:rsidRPr="004923BF" w:rsidRDefault="004923BF" w:rsidP="004923BF">
      <w:pPr>
        <w:pStyle w:val="ListParagraph"/>
        <w:numPr>
          <w:ilvl w:val="0"/>
          <w:numId w:val="12"/>
        </w:numPr>
        <w:spacing w:after="0" w:line="240" w:lineRule="auto"/>
        <w:rPr>
          <w:rFonts w:ascii="Arial Narrow" w:eastAsia="Times New Roman" w:hAnsi="Arial Narrow" w:cs="Arial"/>
          <w:sz w:val="20"/>
          <w:szCs w:val="20"/>
        </w:rPr>
      </w:pPr>
      <w:r w:rsidRPr="004923BF">
        <w:rPr>
          <w:rFonts w:ascii="Arial Narrow" w:eastAsia="Times New Roman" w:hAnsi="Arial Narrow" w:cs="Arial"/>
          <w:sz w:val="20"/>
          <w:szCs w:val="20"/>
        </w:rPr>
        <w:t>To facilitate connection to the Kinney Creek trail, Douglas County requests a trail link be established from the Parker Pointe development to the trail corridor.</w:t>
      </w:r>
      <w:r w:rsidR="002D722D">
        <w:rPr>
          <w:rFonts w:ascii="Arial Narrow" w:eastAsia="Times New Roman" w:hAnsi="Arial Narrow" w:cs="Arial"/>
          <w:sz w:val="20"/>
          <w:szCs w:val="20"/>
        </w:rPr>
        <w:t xml:space="preserve"> </w:t>
      </w:r>
      <w:r w:rsidR="002D722D">
        <w:rPr>
          <w:rFonts w:ascii="Arial Narrow" w:eastAsia="Times New Roman" w:hAnsi="Arial Narrow" w:cs="Arial"/>
          <w:color w:val="FF0000"/>
          <w:sz w:val="20"/>
          <w:szCs w:val="20"/>
        </w:rPr>
        <w:t>Possible trail connections include a connection from the Parker Road sidewalk to the trail and additionally a connection along the west side of the detention pond southward to the trail. The developer is willing to contribute a reasonable and fair amount for construction of the trail connection when these facilities develop.</w:t>
      </w:r>
    </w:p>
    <w:p w14:paraId="35D4EABD" w14:textId="77777777" w:rsidR="004923BF" w:rsidRPr="004923BF" w:rsidRDefault="004923BF" w:rsidP="004923BF">
      <w:pPr>
        <w:spacing w:after="0" w:line="240" w:lineRule="auto"/>
        <w:rPr>
          <w:rFonts w:ascii="Arial Narrow" w:eastAsia="Times New Roman" w:hAnsi="Arial Narrow" w:cs="Arial"/>
          <w:sz w:val="20"/>
          <w:szCs w:val="20"/>
        </w:rPr>
      </w:pPr>
    </w:p>
    <w:p w14:paraId="6A8CF527" w14:textId="3A3D0EB3" w:rsidR="004923BF" w:rsidRPr="00E42128" w:rsidRDefault="004923BF" w:rsidP="004923BF">
      <w:pPr>
        <w:pStyle w:val="ListParagraph"/>
        <w:numPr>
          <w:ilvl w:val="0"/>
          <w:numId w:val="12"/>
        </w:numPr>
        <w:spacing w:after="0" w:line="240" w:lineRule="auto"/>
        <w:rPr>
          <w:rFonts w:ascii="Arial Narrow" w:eastAsia="Times New Roman" w:hAnsi="Arial Narrow" w:cs="Arial"/>
          <w:sz w:val="20"/>
          <w:szCs w:val="20"/>
        </w:rPr>
      </w:pPr>
      <w:r w:rsidRPr="004923BF">
        <w:rPr>
          <w:rFonts w:ascii="Arial Narrow" w:eastAsia="Times New Roman" w:hAnsi="Arial Narrow" w:cs="Arial"/>
          <w:sz w:val="20"/>
          <w:szCs w:val="20"/>
        </w:rPr>
        <w:t>Douglas County Planning Services reiterates the Historic Preservation Board’s previous comments from its December 6, 2017, Board meeting:</w:t>
      </w:r>
      <w:r w:rsidR="00E42128">
        <w:rPr>
          <w:rFonts w:ascii="Arial Narrow" w:eastAsia="Times New Roman" w:hAnsi="Arial Narrow" w:cs="Arial"/>
          <w:sz w:val="20"/>
          <w:szCs w:val="20"/>
        </w:rPr>
        <w:t xml:space="preserve"> </w:t>
      </w:r>
      <w:r w:rsidRPr="004923BF">
        <w:rPr>
          <w:rFonts w:ascii="Arial Narrow" w:eastAsia="Times New Roman" w:hAnsi="Arial Narrow" w:cs="Arial"/>
          <w:sz w:val="20"/>
          <w:szCs w:val="20"/>
        </w:rPr>
        <w:t xml:space="preserve">An important component of Douglas County’s historic legacy is the commitment to its cultural resources, including landscapes, homesteads, and archaeological sites. Section 3 of the Douglas County Comprehensive Master Plan 2035 notes, “The County is rich in historic and cultural features that should be preserved for future generations.” Additionally, this section states, “Archaeological and historic resources have also been identified as important features to be considered and protected, whenever possible.” The Douglas County Historic Preservation Board (CDHPB) reviewed the subject property, located at 6940 Stroh Road, during its regularly scheduled </w:t>
      </w:r>
      <w:r w:rsidRPr="004923BF">
        <w:rPr>
          <w:rFonts w:ascii="Arial Narrow" w:eastAsia="Times New Roman" w:hAnsi="Arial Narrow" w:cs="Arial"/>
          <w:sz w:val="20"/>
          <w:szCs w:val="20"/>
        </w:rPr>
        <w:lastRenderedPageBreak/>
        <w:t xml:space="preserve">board meeting on December 6 and has outlined the following comments. 1937 aerials on Google Earth reveal evidence of a homestead on this property, including landscaping, in the form of trees, along the southern and eastern portion of the property. Please conduct a Class III </w:t>
      </w:r>
      <w:r w:rsidR="002D722D" w:rsidRPr="004923BF">
        <w:rPr>
          <w:rFonts w:ascii="Arial Narrow" w:eastAsia="Times New Roman" w:hAnsi="Arial Narrow" w:cs="Arial"/>
          <w:sz w:val="20"/>
          <w:szCs w:val="20"/>
        </w:rPr>
        <w:t>survey and</w:t>
      </w:r>
      <w:r w:rsidRPr="004923BF">
        <w:rPr>
          <w:rFonts w:ascii="Arial Narrow" w:eastAsia="Times New Roman" w:hAnsi="Arial Narrow" w:cs="Arial"/>
          <w:sz w:val="20"/>
          <w:szCs w:val="20"/>
        </w:rPr>
        <w:t xml:space="preserve"> provide a copy of said survey with the State Office of Archaeology and Historic Preservation Form 1403 for additional DCHPB review and comment. The DCHPB recognizes the importance of recording the history and prehistory of Douglas County and sincerely appreciates the </w:t>
      </w:r>
      <w:r w:rsidR="002D722D" w:rsidRPr="004923BF">
        <w:rPr>
          <w:rFonts w:ascii="Arial Narrow" w:eastAsia="Times New Roman" w:hAnsi="Arial Narrow" w:cs="Arial"/>
          <w:sz w:val="20"/>
          <w:szCs w:val="20"/>
        </w:rPr>
        <w:t>developer’s</w:t>
      </w:r>
      <w:r w:rsidRPr="004923BF">
        <w:rPr>
          <w:rFonts w:ascii="Arial Narrow" w:eastAsia="Times New Roman" w:hAnsi="Arial Narrow" w:cs="Arial"/>
          <w:sz w:val="20"/>
          <w:szCs w:val="20"/>
        </w:rPr>
        <w:t xml:space="preserve"> cooperation towards this endeavor. The DCHPB encourages the proprietors of the proposed development to make construction decisions that provide for the ability to monitor for buried prehistoric or historic artifacts and features when excavating and re-contouring the land. The DCHPB thanks the applicant for their attention to the preservation and protection of Douglas</w:t>
      </w:r>
      <w:r w:rsidR="00662B7B" w:rsidRPr="00E42128">
        <w:rPr>
          <w:rFonts w:ascii="Arial Narrow" w:eastAsia="Times New Roman" w:hAnsi="Arial Narrow" w:cs="Arial"/>
          <w:sz w:val="20"/>
          <w:szCs w:val="20"/>
        </w:rPr>
        <w:t xml:space="preserve"> </w:t>
      </w:r>
      <w:r w:rsidRPr="004923BF">
        <w:rPr>
          <w:rFonts w:ascii="Arial Narrow" w:eastAsia="Times New Roman" w:hAnsi="Arial Narrow" w:cs="Arial"/>
          <w:sz w:val="20"/>
          <w:szCs w:val="20"/>
        </w:rPr>
        <w:t>County’s cultural resources for future generations.</w:t>
      </w:r>
      <w:r w:rsidR="002D722D">
        <w:rPr>
          <w:rFonts w:ascii="Arial Narrow" w:eastAsia="Times New Roman" w:hAnsi="Arial Narrow" w:cs="Arial"/>
          <w:sz w:val="20"/>
          <w:szCs w:val="20"/>
        </w:rPr>
        <w:t xml:space="preserve"> </w:t>
      </w:r>
      <w:r w:rsidR="002D722D">
        <w:rPr>
          <w:rFonts w:ascii="Arial Narrow" w:eastAsia="Times New Roman" w:hAnsi="Arial Narrow" w:cs="Arial"/>
          <w:color w:val="FF0000"/>
          <w:sz w:val="20"/>
          <w:szCs w:val="20"/>
        </w:rPr>
        <w:t xml:space="preserve">The developer has retained the services of an expert in this field. They have prepared a letter/report as well as the requested Form 1403. Both documents are contained in the </w:t>
      </w:r>
      <w:proofErr w:type="spellStart"/>
      <w:r w:rsidR="002D722D">
        <w:rPr>
          <w:rFonts w:ascii="Arial Narrow" w:eastAsia="Times New Roman" w:hAnsi="Arial Narrow" w:cs="Arial"/>
          <w:color w:val="FF0000"/>
          <w:sz w:val="20"/>
          <w:szCs w:val="20"/>
        </w:rPr>
        <w:t>ETrackit</w:t>
      </w:r>
      <w:proofErr w:type="spellEnd"/>
      <w:r w:rsidR="002D722D">
        <w:rPr>
          <w:rFonts w:ascii="Arial Narrow" w:eastAsia="Times New Roman" w:hAnsi="Arial Narrow" w:cs="Arial"/>
          <w:color w:val="FF0000"/>
          <w:sz w:val="20"/>
          <w:szCs w:val="20"/>
        </w:rPr>
        <w:t xml:space="preserve"> folder.</w:t>
      </w:r>
    </w:p>
    <w:p w14:paraId="3EBC83C6" w14:textId="61181F04" w:rsidR="004923BF" w:rsidRDefault="004923BF" w:rsidP="004923BF">
      <w:pPr>
        <w:spacing w:after="0" w:line="240" w:lineRule="auto"/>
        <w:rPr>
          <w:rFonts w:ascii="Arial Narrow" w:eastAsia="Times New Roman" w:hAnsi="Arial Narrow" w:cs="Arial"/>
          <w:sz w:val="20"/>
          <w:szCs w:val="20"/>
        </w:rPr>
      </w:pPr>
    </w:p>
    <w:p w14:paraId="4F27BEF8" w14:textId="01FC3926" w:rsidR="004923BF" w:rsidRPr="00662B7B" w:rsidRDefault="004923BF" w:rsidP="004923BF">
      <w:pPr>
        <w:spacing w:after="0" w:line="240" w:lineRule="auto"/>
        <w:rPr>
          <w:rFonts w:ascii="Arial Narrow" w:eastAsia="Times New Roman" w:hAnsi="Arial Narrow" w:cs="Arial"/>
          <w:b/>
          <w:sz w:val="20"/>
          <w:szCs w:val="20"/>
        </w:rPr>
      </w:pPr>
      <w:r w:rsidRPr="00662B7B">
        <w:rPr>
          <w:rFonts w:ascii="Arial Narrow" w:eastAsia="Times New Roman" w:hAnsi="Arial Narrow" w:cs="Arial"/>
          <w:b/>
          <w:sz w:val="20"/>
          <w:szCs w:val="20"/>
        </w:rPr>
        <w:t>Douglas County Engineering offers the following comments:</w:t>
      </w:r>
    </w:p>
    <w:p w14:paraId="44291F00" w14:textId="77777777" w:rsidR="00662B7B" w:rsidRPr="004923BF" w:rsidRDefault="00662B7B" w:rsidP="004923BF">
      <w:pPr>
        <w:spacing w:after="0" w:line="240" w:lineRule="auto"/>
        <w:rPr>
          <w:rFonts w:ascii="Arial Narrow" w:eastAsia="Times New Roman" w:hAnsi="Arial Narrow" w:cs="Arial"/>
          <w:sz w:val="20"/>
          <w:szCs w:val="20"/>
        </w:rPr>
      </w:pPr>
    </w:p>
    <w:p w14:paraId="49C754CB" w14:textId="35758643" w:rsidR="00E42128" w:rsidRDefault="004923BF" w:rsidP="00E42128">
      <w:pPr>
        <w:pStyle w:val="ListParagraph"/>
        <w:numPr>
          <w:ilvl w:val="0"/>
          <w:numId w:val="13"/>
        </w:numPr>
        <w:spacing w:after="0" w:line="240" w:lineRule="auto"/>
        <w:rPr>
          <w:rFonts w:ascii="Arial Narrow" w:eastAsia="Times New Roman" w:hAnsi="Arial Narrow" w:cs="Arial"/>
          <w:sz w:val="20"/>
          <w:szCs w:val="20"/>
        </w:rPr>
      </w:pPr>
      <w:r w:rsidRPr="00E42128">
        <w:rPr>
          <w:rFonts w:ascii="Arial Narrow" w:eastAsia="Times New Roman" w:hAnsi="Arial Narrow" w:cs="Arial"/>
          <w:sz w:val="20"/>
          <w:szCs w:val="20"/>
        </w:rPr>
        <w:t xml:space="preserve">Easements will have to be obtained from the </w:t>
      </w:r>
      <w:proofErr w:type="spellStart"/>
      <w:r w:rsidRPr="00E42128">
        <w:rPr>
          <w:rFonts w:ascii="Arial Narrow" w:eastAsia="Times New Roman" w:hAnsi="Arial Narrow" w:cs="Arial"/>
          <w:sz w:val="20"/>
          <w:szCs w:val="20"/>
        </w:rPr>
        <w:t>Reata</w:t>
      </w:r>
      <w:proofErr w:type="spellEnd"/>
      <w:r w:rsidRPr="00E42128">
        <w:rPr>
          <w:rFonts w:ascii="Arial Narrow" w:eastAsia="Times New Roman" w:hAnsi="Arial Narrow" w:cs="Arial"/>
          <w:sz w:val="20"/>
          <w:szCs w:val="20"/>
        </w:rPr>
        <w:t xml:space="preserve"> South Metro District for the</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proposed detention/water quality pond and the access road. The applicant must verify</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that the proposed area of use is not subject to a conservation easement which may</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restrict the proposed uses.</w:t>
      </w:r>
      <w:r w:rsidR="002D722D">
        <w:rPr>
          <w:rFonts w:ascii="Arial Narrow" w:eastAsia="Times New Roman" w:hAnsi="Arial Narrow" w:cs="Arial"/>
          <w:sz w:val="20"/>
          <w:szCs w:val="20"/>
        </w:rPr>
        <w:t xml:space="preserve"> </w:t>
      </w:r>
      <w:r w:rsidR="002D722D">
        <w:rPr>
          <w:rFonts w:ascii="Arial Narrow" w:eastAsia="Times New Roman" w:hAnsi="Arial Narrow" w:cs="Arial"/>
          <w:color w:val="FF0000"/>
          <w:sz w:val="20"/>
          <w:szCs w:val="20"/>
        </w:rPr>
        <w:t>The detention pond lies outside the flood plain and mouse habitat. We are currently finalizing easement documents for the detention pond and storm outfall.</w:t>
      </w:r>
    </w:p>
    <w:p w14:paraId="08B57703" w14:textId="77777777" w:rsidR="00E42128" w:rsidRPr="00E42128" w:rsidRDefault="00E42128" w:rsidP="00E42128">
      <w:pPr>
        <w:pStyle w:val="ListParagraph"/>
        <w:spacing w:after="0" w:line="240" w:lineRule="auto"/>
        <w:rPr>
          <w:rFonts w:ascii="Arial Narrow" w:eastAsia="Times New Roman" w:hAnsi="Arial Narrow" w:cs="Arial"/>
          <w:sz w:val="20"/>
          <w:szCs w:val="20"/>
        </w:rPr>
      </w:pPr>
    </w:p>
    <w:p w14:paraId="47E41CE9" w14:textId="5EFBCE34" w:rsidR="004923BF" w:rsidRPr="00E42128" w:rsidRDefault="004923BF" w:rsidP="00E42128">
      <w:pPr>
        <w:pStyle w:val="ListParagraph"/>
        <w:numPr>
          <w:ilvl w:val="0"/>
          <w:numId w:val="13"/>
        </w:numPr>
        <w:spacing w:after="0" w:line="240" w:lineRule="auto"/>
        <w:rPr>
          <w:rFonts w:ascii="Arial Narrow" w:eastAsia="Times New Roman" w:hAnsi="Arial Narrow" w:cs="Arial"/>
          <w:sz w:val="20"/>
          <w:szCs w:val="20"/>
        </w:rPr>
      </w:pPr>
      <w:r w:rsidRPr="00E42128">
        <w:rPr>
          <w:rFonts w:ascii="Arial Narrow" w:eastAsia="Times New Roman" w:hAnsi="Arial Narrow" w:cs="Arial"/>
          <w:sz w:val="20"/>
          <w:szCs w:val="20"/>
        </w:rPr>
        <w:t>The County requests that the Town of Parker annex SH83 from the intersection of</w:t>
      </w:r>
      <w:r w:rsidR="00662B7B" w:rsidRPr="00E42128">
        <w:rPr>
          <w:rFonts w:ascii="Arial Narrow" w:eastAsia="Times New Roman" w:hAnsi="Arial Narrow" w:cs="Arial"/>
          <w:sz w:val="20"/>
          <w:szCs w:val="20"/>
        </w:rPr>
        <w:t xml:space="preserve"> </w:t>
      </w:r>
      <w:r w:rsidRPr="00E42128">
        <w:rPr>
          <w:rFonts w:ascii="Arial Narrow" w:eastAsia="Times New Roman" w:hAnsi="Arial Narrow" w:cs="Arial"/>
          <w:sz w:val="20"/>
          <w:szCs w:val="20"/>
        </w:rPr>
        <w:t>Stroh Road to the intersection of Lewis Christensen Road.</w:t>
      </w:r>
      <w:r w:rsidR="002D722D">
        <w:rPr>
          <w:rFonts w:ascii="Arial Narrow" w:eastAsia="Times New Roman" w:hAnsi="Arial Narrow" w:cs="Arial"/>
          <w:sz w:val="20"/>
          <w:szCs w:val="20"/>
        </w:rPr>
        <w:t xml:space="preserve"> </w:t>
      </w:r>
      <w:r w:rsidR="002D722D">
        <w:rPr>
          <w:rFonts w:ascii="Arial Narrow" w:eastAsia="Times New Roman" w:hAnsi="Arial Narrow" w:cs="Arial"/>
          <w:color w:val="FF0000"/>
          <w:sz w:val="20"/>
          <w:szCs w:val="20"/>
        </w:rPr>
        <w:t>Due to a CDOT request to obtain approval of the annexation from every access holder along the west side of Parker Road, and the difficulty in obtaining this, Parker Road is excluded from the annexation.</w:t>
      </w:r>
    </w:p>
    <w:p w14:paraId="36DD51E6" w14:textId="77777777" w:rsidR="00662B7B" w:rsidRDefault="00662B7B" w:rsidP="004923BF">
      <w:pPr>
        <w:spacing w:after="0" w:line="240" w:lineRule="auto"/>
        <w:rPr>
          <w:rFonts w:ascii="Arial Narrow" w:eastAsia="Times New Roman" w:hAnsi="Arial Narrow" w:cs="Arial"/>
          <w:sz w:val="20"/>
          <w:szCs w:val="20"/>
        </w:rPr>
      </w:pPr>
    </w:p>
    <w:p w14:paraId="1535E59F" w14:textId="639BA5D1" w:rsidR="004923BF" w:rsidRPr="00662B7B" w:rsidRDefault="004923BF" w:rsidP="004923BF">
      <w:pPr>
        <w:spacing w:after="0" w:line="240" w:lineRule="auto"/>
        <w:rPr>
          <w:rFonts w:ascii="Arial Narrow" w:eastAsia="Times New Roman" w:hAnsi="Arial Narrow" w:cs="Arial"/>
          <w:b/>
          <w:sz w:val="20"/>
          <w:szCs w:val="20"/>
        </w:rPr>
      </w:pPr>
      <w:r w:rsidRPr="00662B7B">
        <w:rPr>
          <w:rFonts w:ascii="Arial Narrow" w:eastAsia="Times New Roman" w:hAnsi="Arial Narrow" w:cs="Arial"/>
          <w:b/>
          <w:sz w:val="20"/>
          <w:szCs w:val="20"/>
        </w:rPr>
        <w:t>In addition, Douglas County Addressing notes the same comments from its first review:</w:t>
      </w:r>
    </w:p>
    <w:p w14:paraId="653524C8" w14:textId="77777777" w:rsidR="00662B7B" w:rsidRPr="004923BF" w:rsidRDefault="00662B7B" w:rsidP="004923BF">
      <w:pPr>
        <w:spacing w:after="0" w:line="240" w:lineRule="auto"/>
        <w:rPr>
          <w:rFonts w:ascii="Arial Narrow" w:eastAsia="Times New Roman" w:hAnsi="Arial Narrow" w:cs="Arial"/>
          <w:sz w:val="20"/>
          <w:szCs w:val="20"/>
        </w:rPr>
      </w:pPr>
    </w:p>
    <w:p w14:paraId="132111FD" w14:textId="5F00E180" w:rsidR="00BA33D2" w:rsidRDefault="004923BF" w:rsidP="004923BF">
      <w:pPr>
        <w:pStyle w:val="ListParagraph"/>
        <w:numPr>
          <w:ilvl w:val="0"/>
          <w:numId w:val="14"/>
        </w:numPr>
        <w:spacing w:after="0" w:line="240" w:lineRule="auto"/>
        <w:rPr>
          <w:rFonts w:ascii="Arial Narrow" w:eastAsia="Times New Roman" w:hAnsi="Arial Narrow" w:cs="Arial"/>
          <w:sz w:val="20"/>
          <w:szCs w:val="20"/>
        </w:rPr>
      </w:pPr>
      <w:r w:rsidRPr="00BA33D2">
        <w:rPr>
          <w:rFonts w:ascii="Arial Narrow" w:eastAsia="Times New Roman" w:hAnsi="Arial Narrow" w:cs="Arial"/>
          <w:sz w:val="20"/>
          <w:szCs w:val="20"/>
        </w:rPr>
        <w:t>Unless otherwise determined by emergency service providers, the access easement</w:t>
      </w:r>
      <w:r w:rsidR="00662B7B" w:rsidRPr="00BA33D2">
        <w:rPr>
          <w:rFonts w:ascii="Arial Narrow" w:eastAsia="Times New Roman" w:hAnsi="Arial Narrow" w:cs="Arial"/>
          <w:sz w:val="20"/>
          <w:szCs w:val="20"/>
        </w:rPr>
        <w:t xml:space="preserve"> </w:t>
      </w:r>
      <w:r w:rsidRPr="00BA33D2">
        <w:rPr>
          <w:rFonts w:ascii="Arial Narrow" w:eastAsia="Times New Roman" w:hAnsi="Arial Narrow" w:cs="Arial"/>
          <w:sz w:val="20"/>
          <w:szCs w:val="20"/>
        </w:rPr>
        <w:t>will need to have an approved street name for addressing purposes.</w:t>
      </w:r>
      <w:r w:rsidR="002D722D">
        <w:rPr>
          <w:rFonts w:ascii="Arial Narrow" w:eastAsia="Times New Roman" w:hAnsi="Arial Narrow" w:cs="Arial"/>
          <w:sz w:val="20"/>
          <w:szCs w:val="20"/>
        </w:rPr>
        <w:t xml:space="preserve"> </w:t>
      </w:r>
      <w:r w:rsidR="002D722D">
        <w:rPr>
          <w:rFonts w:ascii="Arial Narrow" w:eastAsia="Times New Roman" w:hAnsi="Arial Narrow" w:cs="Arial"/>
          <w:color w:val="FF0000"/>
          <w:sz w:val="20"/>
          <w:szCs w:val="20"/>
        </w:rPr>
        <w:t>The fire department concurs that street names are required.</w:t>
      </w:r>
    </w:p>
    <w:p w14:paraId="18307AF3" w14:textId="77777777" w:rsidR="004C6AAF" w:rsidRDefault="004C6AAF" w:rsidP="004C6AAF">
      <w:pPr>
        <w:pStyle w:val="ListParagraph"/>
        <w:spacing w:after="0" w:line="240" w:lineRule="auto"/>
        <w:rPr>
          <w:rFonts w:ascii="Arial Narrow" w:eastAsia="Times New Roman" w:hAnsi="Arial Narrow" w:cs="Arial"/>
          <w:sz w:val="20"/>
          <w:szCs w:val="20"/>
        </w:rPr>
      </w:pPr>
    </w:p>
    <w:p w14:paraId="0C1660A0" w14:textId="03FE05EC" w:rsidR="004923BF" w:rsidRPr="00BA33D2" w:rsidRDefault="004923BF" w:rsidP="004923BF">
      <w:pPr>
        <w:pStyle w:val="ListParagraph"/>
        <w:numPr>
          <w:ilvl w:val="0"/>
          <w:numId w:val="14"/>
        </w:numPr>
        <w:spacing w:after="0" w:line="240" w:lineRule="auto"/>
        <w:rPr>
          <w:rFonts w:ascii="Arial Narrow" w:eastAsia="Times New Roman" w:hAnsi="Arial Narrow" w:cs="Arial"/>
          <w:sz w:val="20"/>
          <w:szCs w:val="20"/>
        </w:rPr>
      </w:pPr>
      <w:r w:rsidRPr="00BA33D2">
        <w:rPr>
          <w:rFonts w:ascii="Arial Narrow" w:eastAsia="Times New Roman" w:hAnsi="Arial Narrow" w:cs="Arial"/>
          <w:sz w:val="20"/>
          <w:szCs w:val="20"/>
        </w:rPr>
        <w:t>You may begin proposing street names for approval to be placed on the final plat.</w:t>
      </w:r>
      <w:r w:rsidR="002D722D">
        <w:rPr>
          <w:rFonts w:ascii="Arial Narrow" w:eastAsia="Times New Roman" w:hAnsi="Arial Narrow" w:cs="Arial"/>
          <w:sz w:val="20"/>
          <w:szCs w:val="20"/>
        </w:rPr>
        <w:t xml:space="preserve"> </w:t>
      </w:r>
      <w:r w:rsidR="002D722D">
        <w:rPr>
          <w:rFonts w:ascii="Arial Narrow" w:eastAsia="Times New Roman" w:hAnsi="Arial Narrow" w:cs="Arial"/>
          <w:color w:val="FF0000"/>
          <w:sz w:val="20"/>
          <w:szCs w:val="20"/>
        </w:rPr>
        <w:t>Street names are added to the plat. Different names for different drives are presented as requested by the fire department.</w:t>
      </w:r>
    </w:p>
    <w:p w14:paraId="756ABF5B" w14:textId="0B42C25F" w:rsidR="004923BF" w:rsidRPr="004923BF" w:rsidRDefault="004923BF" w:rsidP="004923BF">
      <w:pPr>
        <w:spacing w:after="0" w:line="240" w:lineRule="auto"/>
        <w:rPr>
          <w:rFonts w:ascii="Arial Narrow" w:eastAsia="Times New Roman" w:hAnsi="Arial Narrow" w:cs="Arial"/>
          <w:sz w:val="20"/>
          <w:szCs w:val="20"/>
        </w:rPr>
      </w:pPr>
    </w:p>
    <w:p w14:paraId="2997AB55" w14:textId="3433E9CD" w:rsidR="00F22F53" w:rsidRPr="009A2C88" w:rsidRDefault="00F22F53" w:rsidP="004923BF">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583FDFCF" w14:textId="437B9ED5" w:rsidR="009A2C88" w:rsidRPr="009A2C88" w:rsidRDefault="009A2C88" w:rsidP="004923BF">
      <w:pPr>
        <w:pStyle w:val="ListParagraph"/>
        <w:ind w:left="0"/>
        <w:rPr>
          <w:rFonts w:ascii="Arial Narrow" w:hAnsi="Arial Narrow"/>
          <w:color w:val="232323"/>
          <w:sz w:val="20"/>
          <w:szCs w:val="20"/>
        </w:rPr>
      </w:pPr>
      <w:r>
        <w:rPr>
          <w:rFonts w:ascii="Arial Narrow" w:hAnsi="Arial Narrow"/>
          <w:color w:val="232323"/>
          <w:sz w:val="20"/>
          <w:szCs w:val="20"/>
        </w:rPr>
        <w:t>Thank you for your review and comments. Please contact me if additional revisions or clarifications are required.</w:t>
      </w:r>
    </w:p>
    <w:p w14:paraId="5CA2450D" w14:textId="7BEAAF03" w:rsidR="009A2C88"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7548F1E9" w14:textId="0A75602C" w:rsidR="009A2C88"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4E8A05AC" w14:textId="748040DC" w:rsidR="009A2C88" w:rsidRPr="009A2C88" w:rsidRDefault="009A2C88" w:rsidP="009A2C88">
      <w:pPr>
        <w:spacing w:after="0" w:line="240" w:lineRule="auto"/>
        <w:ind w:left="720"/>
        <w:rPr>
          <w:rFonts w:ascii="Arial Narrow" w:eastAsia="Times New Roman" w:hAnsi="Arial Narrow" w:cs="Arial"/>
          <w:sz w:val="20"/>
          <w:szCs w:val="20"/>
        </w:rPr>
      </w:pPr>
      <w:r w:rsidRPr="009A2C88">
        <w:rPr>
          <w:rFonts w:ascii="Arial Narrow" w:eastAsia="Times New Roman" w:hAnsi="Arial Narrow" w:cs="Arial"/>
          <w:noProof/>
          <w:sz w:val="20"/>
          <w:szCs w:val="20"/>
        </w:rPr>
        <w:drawing>
          <wp:anchor distT="0" distB="0" distL="114300" distR="114300" simplePos="0" relativeHeight="251661312" behindDoc="1" locked="0" layoutInCell="1" allowOverlap="1" wp14:anchorId="1A904DEA" wp14:editId="5A51CCAA">
            <wp:simplePos x="0" y="0"/>
            <wp:positionH relativeFrom="column">
              <wp:posOffset>293133</wp:posOffset>
            </wp:positionH>
            <wp:positionV relativeFrom="paragraph">
              <wp:posOffset>120835</wp:posOffset>
            </wp:positionV>
            <wp:extent cx="1901825" cy="1457960"/>
            <wp:effectExtent l="0" t="0" r="3175" b="8890"/>
            <wp:wrapNone/>
            <wp:docPr id="4" name="Picture 4" descr="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1825" cy="1457960"/>
                    </a:xfrm>
                    <a:prstGeom prst="rect">
                      <a:avLst/>
                    </a:prstGeom>
                    <a:noFill/>
                  </pic:spPr>
                </pic:pic>
              </a:graphicData>
            </a:graphic>
            <wp14:sizeRelH relativeFrom="page">
              <wp14:pctWidth>0</wp14:pctWidth>
            </wp14:sizeRelH>
            <wp14:sizeRelV relativeFrom="page">
              <wp14:pctHeight>0</wp14:pctHeight>
            </wp14:sizeRelV>
          </wp:anchor>
        </w:drawing>
      </w:r>
    </w:p>
    <w:p w14:paraId="200884A8" w14:textId="01BA9729" w:rsidR="009A2C88" w:rsidRPr="009A2C88" w:rsidRDefault="009A2C88" w:rsidP="004923BF">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Professionally,</w:t>
      </w:r>
    </w:p>
    <w:p w14:paraId="01D5ED76" w14:textId="7399F606" w:rsidR="009A2C88" w:rsidRPr="009A2C88" w:rsidRDefault="009A2C88" w:rsidP="009A2C88">
      <w:pPr>
        <w:spacing w:after="0" w:line="240" w:lineRule="auto"/>
        <w:ind w:left="720"/>
        <w:rPr>
          <w:rFonts w:ascii="Arial Narrow" w:eastAsia="Times New Roman" w:hAnsi="Arial Narrow" w:cs="Arial"/>
          <w:sz w:val="20"/>
          <w:szCs w:val="20"/>
        </w:rPr>
      </w:pPr>
    </w:p>
    <w:p w14:paraId="070385D6"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2D321E8A"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76CA5CA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4C515D0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686ABC6B" w14:textId="77777777" w:rsidR="009A2C88" w:rsidRPr="009A2C88" w:rsidRDefault="009A2C88" w:rsidP="004923BF">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Jerry W. Davidson, P.E.</w:t>
      </w:r>
    </w:p>
    <w:p w14:paraId="61CB3DC5" w14:textId="77777777" w:rsidR="009A2C88" w:rsidRPr="009A2C88" w:rsidRDefault="009A2C88" w:rsidP="004923BF">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For and on Behalf of</w:t>
      </w:r>
    </w:p>
    <w:p w14:paraId="4D0D93CB" w14:textId="77777777" w:rsidR="009A2C88" w:rsidRPr="009A2C88" w:rsidRDefault="009A2C88" w:rsidP="004923BF">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Perception Design Group, Inc.</w:t>
      </w:r>
    </w:p>
    <w:p w14:paraId="1CEBBBCC" w14:textId="77777777" w:rsidR="009A2C88" w:rsidRPr="00165C1F" w:rsidRDefault="009A2C88" w:rsidP="009A2C88">
      <w:pPr>
        <w:rPr>
          <w:sz w:val="20"/>
        </w:rPr>
      </w:pPr>
    </w:p>
    <w:p w14:paraId="53F73A72" w14:textId="77777777" w:rsidR="009A2C88" w:rsidRPr="00F22F53"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3989CCE0" w14:textId="77777777" w:rsidR="00F22F53" w:rsidRPr="00F22F53" w:rsidRDefault="00F22F53" w:rsidP="00F22F53">
      <w:pPr>
        <w:autoSpaceDE w:val="0"/>
        <w:autoSpaceDN w:val="0"/>
        <w:adjustRightInd w:val="0"/>
        <w:spacing w:after="0" w:line="240" w:lineRule="auto"/>
        <w:ind w:right="720"/>
        <w:rPr>
          <w:rFonts w:ascii="Arial Narrow" w:eastAsia="Times New Roman" w:hAnsi="Arial Narrow" w:cs="Arial"/>
          <w:b/>
          <w:color w:val="FF0000"/>
          <w:sz w:val="20"/>
          <w:szCs w:val="20"/>
        </w:rPr>
      </w:pPr>
    </w:p>
    <w:sectPr w:rsidR="00F22F53" w:rsidRPr="00F22F53" w:rsidSect="00662B7B">
      <w:pgSz w:w="12240" w:h="15840"/>
      <w:pgMar w:top="810" w:right="90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start w:val="3"/>
      <w:numFmt w:val="decimal"/>
      <w:lvlText w:val="%1."/>
      <w:lvlJc w:val="left"/>
      <w:pPr>
        <w:ind w:left="584" w:hanging="361"/>
      </w:pPr>
      <w:rPr>
        <w:rFonts w:ascii="Arial" w:hAnsi="Arial" w:cs="Arial"/>
        <w:b w:val="0"/>
        <w:bCs w:val="0"/>
        <w:spacing w:val="-1"/>
        <w:w w:val="100"/>
        <w:sz w:val="22"/>
        <w:szCs w:val="22"/>
      </w:rPr>
    </w:lvl>
    <w:lvl w:ilvl="1">
      <w:numFmt w:val="bullet"/>
      <w:lvlText w:val="•"/>
      <w:lvlJc w:val="left"/>
      <w:pPr>
        <w:ind w:left="1442" w:hanging="361"/>
      </w:pPr>
    </w:lvl>
    <w:lvl w:ilvl="2">
      <w:numFmt w:val="bullet"/>
      <w:lvlText w:val="•"/>
      <w:lvlJc w:val="left"/>
      <w:pPr>
        <w:ind w:left="2304" w:hanging="361"/>
      </w:pPr>
    </w:lvl>
    <w:lvl w:ilvl="3">
      <w:numFmt w:val="bullet"/>
      <w:lvlText w:val="•"/>
      <w:lvlJc w:val="left"/>
      <w:pPr>
        <w:ind w:left="3166" w:hanging="361"/>
      </w:pPr>
    </w:lvl>
    <w:lvl w:ilvl="4">
      <w:numFmt w:val="bullet"/>
      <w:lvlText w:val="•"/>
      <w:lvlJc w:val="left"/>
      <w:pPr>
        <w:ind w:left="4028" w:hanging="361"/>
      </w:pPr>
    </w:lvl>
    <w:lvl w:ilvl="5">
      <w:numFmt w:val="bullet"/>
      <w:lvlText w:val="•"/>
      <w:lvlJc w:val="left"/>
      <w:pPr>
        <w:ind w:left="4890" w:hanging="361"/>
      </w:pPr>
    </w:lvl>
    <w:lvl w:ilvl="6">
      <w:numFmt w:val="bullet"/>
      <w:lvlText w:val="•"/>
      <w:lvlJc w:val="left"/>
      <w:pPr>
        <w:ind w:left="5752" w:hanging="361"/>
      </w:pPr>
    </w:lvl>
    <w:lvl w:ilvl="7">
      <w:numFmt w:val="bullet"/>
      <w:lvlText w:val="•"/>
      <w:lvlJc w:val="left"/>
      <w:pPr>
        <w:ind w:left="6614" w:hanging="361"/>
      </w:pPr>
    </w:lvl>
    <w:lvl w:ilvl="8">
      <w:numFmt w:val="bullet"/>
      <w:lvlText w:val="•"/>
      <w:lvlJc w:val="left"/>
      <w:pPr>
        <w:ind w:left="7476" w:hanging="361"/>
      </w:pPr>
    </w:lvl>
  </w:abstractNum>
  <w:abstractNum w:abstractNumId="1"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C9A0FE2"/>
    <w:multiLevelType w:val="hybridMultilevel"/>
    <w:tmpl w:val="FDB83284"/>
    <w:lvl w:ilvl="0" w:tplc="8280D800">
      <w:start w:val="1"/>
      <w:numFmt w:val="decimal"/>
      <w:lvlText w:val="%1."/>
      <w:lvlJc w:val="left"/>
      <w:pPr>
        <w:ind w:left="832" w:hanging="360"/>
      </w:pPr>
      <w:rPr>
        <w:rFonts w:hint="default"/>
        <w:w w:val="104"/>
      </w:rPr>
    </w:lvl>
    <w:lvl w:ilvl="1" w:tplc="1F2A0242">
      <w:numFmt w:val="bullet"/>
      <w:lvlText w:val="•"/>
      <w:lvlJc w:val="left"/>
      <w:pPr>
        <w:ind w:left="1706" w:hanging="360"/>
      </w:pPr>
      <w:rPr>
        <w:rFonts w:hint="default"/>
      </w:rPr>
    </w:lvl>
    <w:lvl w:ilvl="2" w:tplc="F030F142">
      <w:numFmt w:val="bullet"/>
      <w:lvlText w:val="•"/>
      <w:lvlJc w:val="left"/>
      <w:pPr>
        <w:ind w:left="2572" w:hanging="360"/>
      </w:pPr>
      <w:rPr>
        <w:rFonts w:hint="default"/>
      </w:rPr>
    </w:lvl>
    <w:lvl w:ilvl="3" w:tplc="0DC002FA">
      <w:numFmt w:val="bullet"/>
      <w:lvlText w:val="•"/>
      <w:lvlJc w:val="left"/>
      <w:pPr>
        <w:ind w:left="3438" w:hanging="360"/>
      </w:pPr>
      <w:rPr>
        <w:rFonts w:hint="default"/>
      </w:rPr>
    </w:lvl>
    <w:lvl w:ilvl="4" w:tplc="6CB0343A">
      <w:numFmt w:val="bullet"/>
      <w:lvlText w:val="•"/>
      <w:lvlJc w:val="left"/>
      <w:pPr>
        <w:ind w:left="4304" w:hanging="360"/>
      </w:pPr>
      <w:rPr>
        <w:rFonts w:hint="default"/>
      </w:rPr>
    </w:lvl>
    <w:lvl w:ilvl="5" w:tplc="177896D4">
      <w:numFmt w:val="bullet"/>
      <w:lvlText w:val="•"/>
      <w:lvlJc w:val="left"/>
      <w:pPr>
        <w:ind w:left="5170" w:hanging="360"/>
      </w:pPr>
      <w:rPr>
        <w:rFonts w:hint="default"/>
      </w:rPr>
    </w:lvl>
    <w:lvl w:ilvl="6" w:tplc="DDF6C44A">
      <w:numFmt w:val="bullet"/>
      <w:lvlText w:val="•"/>
      <w:lvlJc w:val="left"/>
      <w:pPr>
        <w:ind w:left="6036" w:hanging="360"/>
      </w:pPr>
      <w:rPr>
        <w:rFonts w:hint="default"/>
      </w:rPr>
    </w:lvl>
    <w:lvl w:ilvl="7" w:tplc="C478E97C">
      <w:numFmt w:val="bullet"/>
      <w:lvlText w:val="•"/>
      <w:lvlJc w:val="left"/>
      <w:pPr>
        <w:ind w:left="6902" w:hanging="360"/>
      </w:pPr>
      <w:rPr>
        <w:rFonts w:hint="default"/>
      </w:rPr>
    </w:lvl>
    <w:lvl w:ilvl="8" w:tplc="BCE8A224">
      <w:numFmt w:val="bullet"/>
      <w:lvlText w:val="•"/>
      <w:lvlJc w:val="left"/>
      <w:pPr>
        <w:ind w:left="7768" w:hanging="360"/>
      </w:pPr>
      <w:rPr>
        <w:rFonts w:hint="default"/>
      </w:rPr>
    </w:lvl>
  </w:abstractNum>
  <w:abstractNum w:abstractNumId="3"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D55045F"/>
    <w:multiLevelType w:val="hybridMultilevel"/>
    <w:tmpl w:val="CFA81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551B2C"/>
    <w:multiLevelType w:val="hybridMultilevel"/>
    <w:tmpl w:val="D5B62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FE3FCC"/>
    <w:multiLevelType w:val="hybridMultilevel"/>
    <w:tmpl w:val="44C817A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160903"/>
    <w:multiLevelType w:val="multilevel"/>
    <w:tmpl w:val="C25AA8AC"/>
    <w:lvl w:ilvl="0">
      <w:start w:val="1"/>
      <w:numFmt w:val="decimal"/>
      <w:pStyle w:val="StyleOutlinenumberedLeft0Hanging05"/>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15:restartNumberingAfterBreak="0">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1"/>
  </w:num>
  <w:num w:numId="3">
    <w:abstractNumId w:val="3"/>
  </w:num>
  <w:num w:numId="4">
    <w:abstractNumId w:val="10"/>
  </w:num>
  <w:num w:numId="5">
    <w:abstractNumId w:val="6"/>
  </w:num>
  <w:num w:numId="6">
    <w:abstractNumId w:val="12"/>
  </w:num>
  <w:num w:numId="7">
    <w:abstractNumId w:val="1"/>
  </w:num>
  <w:num w:numId="8">
    <w:abstractNumId w:val="11"/>
  </w:num>
  <w:num w:numId="9">
    <w:abstractNumId w:val="2"/>
  </w:num>
  <w:num w:numId="10">
    <w:abstractNumId w:val="9"/>
  </w:num>
  <w:num w:numId="11">
    <w:abstractNumId w:val="0"/>
  </w:num>
  <w:num w:numId="12">
    <w:abstractNumId w:val="5"/>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F9"/>
    <w:rsid w:val="0001091C"/>
    <w:rsid w:val="00031745"/>
    <w:rsid w:val="00043655"/>
    <w:rsid w:val="00056AD5"/>
    <w:rsid w:val="000703F1"/>
    <w:rsid w:val="000B4F58"/>
    <w:rsid w:val="000D3AB8"/>
    <w:rsid w:val="001211BE"/>
    <w:rsid w:val="00162FB9"/>
    <w:rsid w:val="001843F9"/>
    <w:rsid w:val="001964F0"/>
    <w:rsid w:val="001A0159"/>
    <w:rsid w:val="001B3ED6"/>
    <w:rsid w:val="001C792E"/>
    <w:rsid w:val="001E0E75"/>
    <w:rsid w:val="001F4BF6"/>
    <w:rsid w:val="002539AE"/>
    <w:rsid w:val="00285611"/>
    <w:rsid w:val="002945C0"/>
    <w:rsid w:val="002A0113"/>
    <w:rsid w:val="002C1213"/>
    <w:rsid w:val="002D722D"/>
    <w:rsid w:val="002E270A"/>
    <w:rsid w:val="002F3127"/>
    <w:rsid w:val="00306006"/>
    <w:rsid w:val="00310C4E"/>
    <w:rsid w:val="00313F49"/>
    <w:rsid w:val="0035177C"/>
    <w:rsid w:val="003F6691"/>
    <w:rsid w:val="00412BB4"/>
    <w:rsid w:val="00415B0C"/>
    <w:rsid w:val="00425A95"/>
    <w:rsid w:val="004608EE"/>
    <w:rsid w:val="00464CFE"/>
    <w:rsid w:val="004923BF"/>
    <w:rsid w:val="004C4341"/>
    <w:rsid w:val="004C6AAF"/>
    <w:rsid w:val="005062E2"/>
    <w:rsid w:val="00520296"/>
    <w:rsid w:val="00546831"/>
    <w:rsid w:val="00553663"/>
    <w:rsid w:val="005729EF"/>
    <w:rsid w:val="005B3C2A"/>
    <w:rsid w:val="005B5E6C"/>
    <w:rsid w:val="006077DF"/>
    <w:rsid w:val="00630208"/>
    <w:rsid w:val="00636B52"/>
    <w:rsid w:val="00652987"/>
    <w:rsid w:val="00652C79"/>
    <w:rsid w:val="00662B7B"/>
    <w:rsid w:val="00691A41"/>
    <w:rsid w:val="006B482A"/>
    <w:rsid w:val="006C2031"/>
    <w:rsid w:val="006D26E5"/>
    <w:rsid w:val="006E68FF"/>
    <w:rsid w:val="007012F9"/>
    <w:rsid w:val="00745295"/>
    <w:rsid w:val="00785B1A"/>
    <w:rsid w:val="007C30EB"/>
    <w:rsid w:val="00875982"/>
    <w:rsid w:val="008A2337"/>
    <w:rsid w:val="008E4109"/>
    <w:rsid w:val="00913984"/>
    <w:rsid w:val="009511FB"/>
    <w:rsid w:val="00951C80"/>
    <w:rsid w:val="00953823"/>
    <w:rsid w:val="00957827"/>
    <w:rsid w:val="00986C2F"/>
    <w:rsid w:val="009870E9"/>
    <w:rsid w:val="009A2C88"/>
    <w:rsid w:val="009E524D"/>
    <w:rsid w:val="00A144AB"/>
    <w:rsid w:val="00A42FED"/>
    <w:rsid w:val="00A45A69"/>
    <w:rsid w:val="00A63301"/>
    <w:rsid w:val="00AA6BB0"/>
    <w:rsid w:val="00AD367F"/>
    <w:rsid w:val="00B051AA"/>
    <w:rsid w:val="00B101F8"/>
    <w:rsid w:val="00B16FA1"/>
    <w:rsid w:val="00B2605C"/>
    <w:rsid w:val="00B33577"/>
    <w:rsid w:val="00B434A9"/>
    <w:rsid w:val="00B7410F"/>
    <w:rsid w:val="00BA33D2"/>
    <w:rsid w:val="00BF0ED4"/>
    <w:rsid w:val="00CF3CC8"/>
    <w:rsid w:val="00D87F93"/>
    <w:rsid w:val="00DB70A8"/>
    <w:rsid w:val="00DC1C62"/>
    <w:rsid w:val="00DD6C59"/>
    <w:rsid w:val="00DF4410"/>
    <w:rsid w:val="00E42128"/>
    <w:rsid w:val="00E71A91"/>
    <w:rsid w:val="00E77A86"/>
    <w:rsid w:val="00E8332C"/>
    <w:rsid w:val="00EF33BF"/>
    <w:rsid w:val="00F109D1"/>
    <w:rsid w:val="00F22F53"/>
    <w:rsid w:val="00F664CE"/>
    <w:rsid w:val="00F72267"/>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013A"/>
  <w15:docId w15:val="{B1BC4B21-47D8-4A0F-87C1-CA4E2EEC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1"/>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paragraph" w:styleId="BodyText">
    <w:name w:val="Body Text"/>
    <w:basedOn w:val="Normal"/>
    <w:link w:val="BodyTextChar"/>
    <w:uiPriority w:val="1"/>
    <w:qFormat/>
    <w:rsid w:val="00F22F53"/>
    <w:pPr>
      <w:widowControl w:val="0"/>
      <w:autoSpaceDE w:val="0"/>
      <w:autoSpaceDN w:val="0"/>
      <w:spacing w:after="0" w:line="240" w:lineRule="auto"/>
    </w:pPr>
    <w:rPr>
      <w:rFonts w:ascii="Arial" w:eastAsia="Arial" w:hAnsi="Arial" w:cs="Arial"/>
      <w:sz w:val="23"/>
      <w:szCs w:val="23"/>
    </w:rPr>
  </w:style>
  <w:style w:type="character" w:customStyle="1" w:styleId="BodyTextChar">
    <w:name w:val="Body Text Char"/>
    <w:basedOn w:val="DefaultParagraphFont"/>
    <w:link w:val="BodyText"/>
    <w:uiPriority w:val="1"/>
    <w:rsid w:val="00F22F53"/>
    <w:rPr>
      <w:rFonts w:ascii="Arial" w:eastAsia="Arial" w:hAnsi="Arial" w:cs="Arial"/>
      <w:sz w:val="23"/>
      <w:szCs w:val="23"/>
    </w:rPr>
  </w:style>
  <w:style w:type="paragraph" w:customStyle="1" w:styleId="StyleOutlinenumberedLeft0Hanging05">
    <w:name w:val="Style Outline numbered Left:  0&quot; Hanging:  0.5&quot;"/>
    <w:basedOn w:val="BodyTextIndent"/>
    <w:rsid w:val="009A2C88"/>
    <w:pPr>
      <w:numPr>
        <w:numId w:val="10"/>
      </w:numPr>
      <w:spacing w:line="240" w:lineRule="auto"/>
    </w:pPr>
    <w:rPr>
      <w:rFonts w:ascii="Calibri" w:eastAsia="Times New Roman" w:hAnsi="Calibri" w:cs="Times New Roman"/>
      <w:sz w:val="24"/>
      <w:szCs w:val="20"/>
    </w:rPr>
  </w:style>
  <w:style w:type="paragraph" w:styleId="BodyTextIndent">
    <w:name w:val="Body Text Indent"/>
    <w:basedOn w:val="Normal"/>
    <w:link w:val="BodyTextIndentChar"/>
    <w:uiPriority w:val="99"/>
    <w:semiHidden/>
    <w:unhideWhenUsed/>
    <w:rsid w:val="009A2C88"/>
    <w:pPr>
      <w:spacing w:after="120"/>
      <w:ind w:left="360"/>
    </w:pPr>
  </w:style>
  <w:style w:type="character" w:customStyle="1" w:styleId="BodyTextIndentChar">
    <w:name w:val="Body Text Indent Char"/>
    <w:basedOn w:val="DefaultParagraphFont"/>
    <w:link w:val="BodyTextIndent"/>
    <w:uiPriority w:val="99"/>
    <w:semiHidden/>
    <w:rsid w:val="009A2C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2</Pages>
  <Words>1133</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Jerry</cp:lastModifiedBy>
  <cp:revision>8</cp:revision>
  <dcterms:created xsi:type="dcterms:W3CDTF">2018-07-05T15:29:00Z</dcterms:created>
  <dcterms:modified xsi:type="dcterms:W3CDTF">2018-07-05T17:43:00Z</dcterms:modified>
</cp:coreProperties>
</file>