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4739C" w14:textId="5F32D1B4" w:rsidR="005B5E6C" w:rsidRDefault="00E8332C" w:rsidP="005B5E6C">
      <w:pPr>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r w:rsidRPr="00100F0F">
        <w:rPr>
          <w:noProof/>
          <w:sz w:val="24"/>
        </w:rPr>
        <mc:AlternateContent>
          <mc:Choice Requires="wps">
            <w:drawing>
              <wp:anchor distT="0" distB="0" distL="114300" distR="114300" simplePos="0" relativeHeight="251659264" behindDoc="0" locked="0" layoutInCell="1" allowOverlap="1" wp14:anchorId="7F9E7880" wp14:editId="283F4952">
                <wp:simplePos x="0" y="0"/>
                <wp:positionH relativeFrom="column">
                  <wp:posOffset>89535</wp:posOffset>
                </wp:positionH>
                <wp:positionV relativeFrom="paragraph">
                  <wp:posOffset>1030332</wp:posOffset>
                </wp:positionV>
                <wp:extent cx="6492677" cy="0"/>
                <wp:effectExtent l="0" t="0" r="0" b="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6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E1EC3C" id="Straight Connector 4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81.15pt" to="518.3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Jgh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"/>
            </w:pict>
          </mc:Fallback>
        </mc:AlternateContent>
      </w:r>
      <w:r w:rsidR="005B5E6C" w:rsidRPr="00100F0F">
        <w:rPr>
          <w:noProof/>
          <w:sz w:val="24"/>
        </w:rPr>
        <w:drawing>
          <wp:inline distT="0" distB="0" distL="0" distR="0" wp14:anchorId="73CA5383" wp14:editId="33F2AB32">
            <wp:extent cx="2815222" cy="914346"/>
            <wp:effectExtent l="0" t="0" r="444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936" cy="934390"/>
                    </a:xfrm>
                    <a:prstGeom prst="rect">
                      <a:avLst/>
                    </a:prstGeom>
                    <a:noFill/>
                    <a:ln>
                      <a:noFill/>
                    </a:ln>
                  </pic:spPr>
                </pic:pic>
              </a:graphicData>
            </a:graphic>
          </wp:inline>
        </w:drawing>
      </w:r>
    </w:p>
    <w:p w14:paraId="513C200A" w14:textId="7481A062" w:rsidR="005B5E6C" w:rsidRPr="00100F0F" w:rsidRDefault="00E8332C" w:rsidP="00F22F53">
      <w:pPr>
        <w:ind w:left="-684" w:right="-850"/>
        <w:rPr>
          <w:sz w:val="12"/>
          <w:szCs w:val="12"/>
        </w:rPr>
      </w:pPr>
      <w:r>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Pr>
          <w:sz w:val="24"/>
        </w:rPr>
        <w:t xml:space="preserve">      </w:t>
      </w:r>
      <w:r w:rsidR="00F22F53">
        <w:rPr>
          <w:sz w:val="24"/>
        </w:rPr>
        <w:tab/>
      </w:r>
      <w:r w:rsidR="00F22F53">
        <w:rPr>
          <w:sz w:val="24"/>
        </w:rPr>
        <w:tab/>
      </w:r>
      <w:r w:rsidR="005B5E6C">
        <w:rPr>
          <w:sz w:val="24"/>
        </w:rPr>
        <w:t xml:space="preserve"> </w:t>
      </w:r>
      <w:r w:rsidR="005B5E6C" w:rsidRPr="00100F0F">
        <w:rPr>
          <w:sz w:val="12"/>
          <w:szCs w:val="12"/>
        </w:rPr>
        <w:t>6901 South Pierce Street, Suite 315 Littleton, Colorado 80128     303-232-8088</w:t>
      </w:r>
    </w:p>
    <w:p w14:paraId="0AA5FD12" w14:textId="77777777" w:rsidR="005B5E6C" w:rsidRPr="005B5E6C" w:rsidRDefault="005B5E6C" w:rsidP="005B5E6C">
      <w:pPr>
        <w:spacing w:after="0" w:line="240" w:lineRule="auto"/>
        <w:rPr>
          <w:rFonts w:ascii="Arial" w:eastAsia="Times New Roman" w:hAnsi="Arial" w:cs="Arial"/>
          <w:sz w:val="20"/>
          <w:szCs w:val="20"/>
        </w:rPr>
      </w:pPr>
    </w:p>
    <w:bookmarkStart w:id="0" w:name="_Hlk507874770"/>
    <w:p w14:paraId="1CEA626C" w14:textId="2E86F3A8" w:rsidR="005B5E6C" w:rsidRPr="00F22F53" w:rsidRDefault="005B5E6C" w:rsidP="005B5E6C">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fldChar w:fldCharType="begin"/>
      </w:r>
      <w:r w:rsidRPr="00F22F53">
        <w:rPr>
          <w:rFonts w:ascii="Arial Narrow" w:eastAsia="Times New Roman" w:hAnsi="Arial Narrow" w:cs="Arial"/>
          <w:sz w:val="20"/>
          <w:szCs w:val="20"/>
        </w:rPr>
        <w:instrText xml:space="preserve"> SEQ CHAPTER \h \r 1</w:instrText>
      </w:r>
      <w:r w:rsidRPr="00F22F53">
        <w:rPr>
          <w:rFonts w:ascii="Arial Narrow" w:eastAsia="Times New Roman" w:hAnsi="Arial Narrow" w:cs="Arial"/>
          <w:sz w:val="20"/>
          <w:szCs w:val="20"/>
        </w:rPr>
        <w:fldChar w:fldCharType="end"/>
      </w:r>
      <w:r w:rsidR="001B2E07">
        <w:rPr>
          <w:rFonts w:ascii="Arial Narrow" w:eastAsia="Times New Roman" w:hAnsi="Arial Narrow" w:cs="Arial"/>
          <w:sz w:val="20"/>
          <w:szCs w:val="20"/>
        </w:rPr>
        <w:t>August 31</w:t>
      </w:r>
      <w:r w:rsidRPr="00F22F53">
        <w:rPr>
          <w:rFonts w:ascii="Arial Narrow" w:eastAsia="Times New Roman" w:hAnsi="Arial Narrow" w:cs="Arial"/>
          <w:sz w:val="20"/>
          <w:szCs w:val="20"/>
        </w:rPr>
        <w:t>, 2018</w:t>
      </w:r>
    </w:p>
    <w:p w14:paraId="66CE9CA1" w14:textId="77777777" w:rsidR="005B5E6C" w:rsidRPr="00F22F53" w:rsidRDefault="005B5E6C" w:rsidP="005B5E6C">
      <w:pPr>
        <w:spacing w:after="0" w:line="240" w:lineRule="auto"/>
        <w:rPr>
          <w:rFonts w:ascii="Arial Narrow" w:eastAsia="Times New Roman" w:hAnsi="Arial Narrow" w:cs="Arial"/>
          <w:sz w:val="20"/>
          <w:szCs w:val="20"/>
        </w:rPr>
      </w:pPr>
    </w:p>
    <w:p w14:paraId="1F5BACB3" w14:textId="5F4DCE12" w:rsidR="005B5E6C" w:rsidRPr="00F22F53" w:rsidRDefault="005B5E6C" w:rsidP="005B5E6C">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M</w:t>
      </w:r>
      <w:r w:rsidR="001B2E07">
        <w:rPr>
          <w:rFonts w:ascii="Arial Narrow" w:eastAsia="Times New Roman" w:hAnsi="Arial Narrow" w:cs="Arial"/>
          <w:sz w:val="20"/>
          <w:szCs w:val="20"/>
        </w:rPr>
        <w:t>r</w:t>
      </w:r>
      <w:r w:rsidRPr="00F22F53">
        <w:rPr>
          <w:rFonts w:ascii="Arial Narrow" w:eastAsia="Times New Roman" w:hAnsi="Arial Narrow" w:cs="Arial"/>
          <w:sz w:val="20"/>
          <w:szCs w:val="20"/>
        </w:rPr>
        <w:t xml:space="preserve">. </w:t>
      </w:r>
      <w:r w:rsidR="001B2E07" w:rsidRPr="001B2E07">
        <w:rPr>
          <w:rFonts w:ascii="Arial Narrow" w:eastAsia="Times New Roman" w:hAnsi="Arial Narrow" w:cs="Arial"/>
          <w:sz w:val="20"/>
          <w:szCs w:val="20"/>
        </w:rPr>
        <w:t>Richard G. Borchardt</w:t>
      </w:r>
    </w:p>
    <w:bookmarkEnd w:id="0"/>
    <w:p w14:paraId="0C1A0763" w14:textId="77777777" w:rsidR="00795CC7" w:rsidRDefault="00795CC7" w:rsidP="005B5E6C">
      <w:pPr>
        <w:spacing w:after="0" w:line="240" w:lineRule="auto"/>
        <w:rPr>
          <w:rFonts w:ascii="Arial Narrow" w:eastAsia="Times New Roman" w:hAnsi="Arial Narrow" w:cs="Arial"/>
          <w:sz w:val="20"/>
          <w:szCs w:val="20"/>
        </w:rPr>
      </w:pPr>
      <w:r w:rsidRPr="00795CC7">
        <w:rPr>
          <w:rFonts w:ascii="Arial Narrow" w:eastAsia="Times New Roman" w:hAnsi="Arial Narrow" w:cs="Arial"/>
          <w:sz w:val="20"/>
          <w:szCs w:val="20"/>
        </w:rPr>
        <w:t>Urban Drainage and Flood Control District</w:t>
      </w:r>
      <w:r w:rsidRPr="00F22F53">
        <w:rPr>
          <w:rFonts w:ascii="Arial Narrow" w:eastAsia="Times New Roman" w:hAnsi="Arial Narrow" w:cs="Arial"/>
          <w:sz w:val="20"/>
          <w:szCs w:val="20"/>
        </w:rPr>
        <w:t xml:space="preserve"> </w:t>
      </w:r>
    </w:p>
    <w:p w14:paraId="6A7D9EC9" w14:textId="587A63A2" w:rsidR="00F22F53" w:rsidRPr="00F22F53" w:rsidRDefault="00795CC7"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240 West 26</w:t>
      </w:r>
      <w:r w:rsidRPr="00795CC7">
        <w:rPr>
          <w:rFonts w:ascii="Arial Narrow" w:eastAsia="Times New Roman" w:hAnsi="Arial Narrow" w:cs="Arial"/>
          <w:sz w:val="20"/>
          <w:szCs w:val="20"/>
          <w:vertAlign w:val="superscript"/>
        </w:rPr>
        <w:t>th</w:t>
      </w:r>
      <w:r>
        <w:rPr>
          <w:rFonts w:ascii="Arial Narrow" w:eastAsia="Times New Roman" w:hAnsi="Arial Narrow" w:cs="Arial"/>
          <w:sz w:val="20"/>
          <w:szCs w:val="20"/>
        </w:rPr>
        <w:t xml:space="preserve"> Ave., Suite 156B</w:t>
      </w:r>
    </w:p>
    <w:p w14:paraId="2C7BBC7A" w14:textId="20C954FF" w:rsidR="005B5E6C" w:rsidRPr="00F22F53" w:rsidRDefault="00795CC7" w:rsidP="005B5E6C">
      <w:pPr>
        <w:spacing w:after="0" w:line="240" w:lineRule="auto"/>
        <w:rPr>
          <w:rFonts w:ascii="Arial Narrow" w:eastAsia="Times New Roman" w:hAnsi="Arial Narrow" w:cs="Arial"/>
          <w:sz w:val="20"/>
          <w:szCs w:val="20"/>
        </w:rPr>
      </w:pPr>
      <w:r>
        <w:rPr>
          <w:rFonts w:ascii="Arial Narrow" w:eastAsia="Times New Roman" w:hAnsi="Arial Narrow" w:cs="Arial"/>
          <w:sz w:val="20"/>
          <w:szCs w:val="20"/>
        </w:rPr>
        <w:t>Denver</w:t>
      </w:r>
      <w:r w:rsidR="00F22F53" w:rsidRPr="00F22F53">
        <w:rPr>
          <w:rFonts w:ascii="Arial Narrow" w:eastAsia="Times New Roman" w:hAnsi="Arial Narrow" w:cs="Arial"/>
          <w:sz w:val="20"/>
          <w:szCs w:val="20"/>
        </w:rPr>
        <w:t>, Colorado 80</w:t>
      </w:r>
      <w:r>
        <w:rPr>
          <w:rFonts w:ascii="Arial Narrow" w:eastAsia="Times New Roman" w:hAnsi="Arial Narrow" w:cs="Arial"/>
          <w:sz w:val="20"/>
          <w:szCs w:val="20"/>
        </w:rPr>
        <w:t>211</w:t>
      </w:r>
    </w:p>
    <w:p w14:paraId="21FA67B8" w14:textId="77777777" w:rsidR="005B5E6C" w:rsidRPr="005B5E6C" w:rsidRDefault="005B5E6C" w:rsidP="005B5E6C">
      <w:pPr>
        <w:spacing w:after="0" w:line="240" w:lineRule="auto"/>
        <w:rPr>
          <w:rFonts w:ascii="Arial" w:eastAsia="Times New Roman" w:hAnsi="Arial" w:cs="Arial"/>
          <w:sz w:val="20"/>
          <w:szCs w:val="20"/>
        </w:rPr>
      </w:pPr>
    </w:p>
    <w:p w14:paraId="1E69B7B1" w14:textId="77777777" w:rsidR="005B5E6C" w:rsidRPr="005B5E6C" w:rsidRDefault="005B5E6C" w:rsidP="005B5E6C">
      <w:pPr>
        <w:spacing w:after="0" w:line="240" w:lineRule="auto"/>
        <w:rPr>
          <w:rFonts w:ascii="Arial" w:eastAsia="Times New Roman" w:hAnsi="Arial" w:cs="Arial"/>
          <w:sz w:val="20"/>
          <w:szCs w:val="20"/>
        </w:rPr>
      </w:pPr>
    </w:p>
    <w:p w14:paraId="58B8BD78" w14:textId="68EA4857" w:rsidR="005B5E6C" w:rsidRDefault="005B5E6C" w:rsidP="001B2E07">
      <w:pPr>
        <w:pStyle w:val="Default"/>
        <w:rPr>
          <w:rFonts w:ascii="Arial Narrow" w:hAnsi="Arial Narrow"/>
          <w:b/>
          <w:bCs/>
        </w:rPr>
      </w:pPr>
      <w:r w:rsidRPr="00F22F53">
        <w:rPr>
          <w:rFonts w:ascii="Arial Narrow" w:hAnsi="Arial Narrow"/>
          <w:b/>
          <w:bCs/>
          <w14:shadow w14:blurRad="50800" w14:dist="38100" w14:dir="2700000" w14:sx="100000" w14:sy="100000" w14:kx="0" w14:ky="0" w14:algn="tl">
            <w14:srgbClr w14:val="000000">
              <w14:alpha w14:val="60000"/>
            </w14:srgbClr>
          </w14:shadow>
        </w:rPr>
        <w:t>SUBJECT:</w:t>
      </w:r>
      <w:r>
        <w:rPr>
          <w:rFonts w:ascii="Calibri" w:hAnsi="Calibri"/>
          <w:b/>
          <w:bCs/>
        </w:rPr>
        <w:tab/>
      </w:r>
      <w:r w:rsidRPr="00F22F53">
        <w:rPr>
          <w:rFonts w:ascii="Arial Narrow" w:hAnsi="Arial Narrow"/>
          <w:b/>
          <w:bCs/>
        </w:rPr>
        <w:t>Parker Pointe</w:t>
      </w:r>
      <w:r w:rsidR="00F22F53">
        <w:rPr>
          <w:rFonts w:ascii="Arial Narrow" w:hAnsi="Arial Narrow"/>
          <w:b/>
          <w:bCs/>
        </w:rPr>
        <w:t xml:space="preserve"> Response to Comments </w:t>
      </w:r>
      <w:r w:rsidR="00795CC7" w:rsidRPr="00795CC7">
        <w:rPr>
          <w:rFonts w:ascii="Arial Narrow" w:hAnsi="Arial Narrow"/>
          <w:b/>
          <w:bCs/>
        </w:rPr>
        <w:t xml:space="preserve">UD MEP ID: </w:t>
      </w:r>
      <w:r w:rsidR="001B2E07" w:rsidRPr="001B2E07">
        <w:rPr>
          <w:rFonts w:ascii="Arial Narrow" w:hAnsi="Arial Narrow"/>
          <w:b/>
          <w:bCs/>
        </w:rPr>
        <w:t>106995</w:t>
      </w:r>
    </w:p>
    <w:p w14:paraId="7EE61927" w14:textId="77777777" w:rsidR="001B2E07" w:rsidRPr="001B2E07" w:rsidRDefault="001B2E07" w:rsidP="001B2E07">
      <w:pPr>
        <w:pStyle w:val="Default"/>
        <w:rPr>
          <w:rFonts w:ascii="Arial Narrow" w:hAnsi="Arial Narrow"/>
          <w:b/>
          <w:bCs/>
        </w:rPr>
      </w:pPr>
    </w:p>
    <w:p w14:paraId="424978F7" w14:textId="4646FA03" w:rsidR="00951C80" w:rsidRPr="00F22F53" w:rsidRDefault="006E68FF" w:rsidP="00056AD5">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Dear M</w:t>
      </w:r>
      <w:r w:rsidR="001B2E07">
        <w:rPr>
          <w:rFonts w:ascii="Arial Narrow" w:eastAsia="Times New Roman" w:hAnsi="Arial Narrow" w:cs="Arial"/>
          <w:sz w:val="20"/>
          <w:szCs w:val="20"/>
        </w:rPr>
        <w:t>r</w:t>
      </w:r>
      <w:r w:rsidRPr="00F22F53">
        <w:rPr>
          <w:rFonts w:ascii="Arial Narrow" w:eastAsia="Times New Roman" w:hAnsi="Arial Narrow" w:cs="Arial"/>
          <w:sz w:val="20"/>
          <w:szCs w:val="20"/>
        </w:rPr>
        <w:t xml:space="preserve">. </w:t>
      </w:r>
      <w:r w:rsidR="001B2E07" w:rsidRPr="001B2E07">
        <w:rPr>
          <w:rFonts w:ascii="Arial Narrow" w:eastAsia="Times New Roman" w:hAnsi="Arial Narrow" w:cs="Arial"/>
          <w:sz w:val="20"/>
          <w:szCs w:val="20"/>
        </w:rPr>
        <w:t>Borchardt</w:t>
      </w:r>
      <w:r w:rsidRPr="00F22F53">
        <w:rPr>
          <w:rFonts w:ascii="Arial Narrow" w:eastAsia="Times New Roman" w:hAnsi="Arial Narrow" w:cs="Arial"/>
          <w:sz w:val="20"/>
          <w:szCs w:val="20"/>
        </w:rPr>
        <w:t>,</w:t>
      </w:r>
    </w:p>
    <w:p w14:paraId="17B26371" w14:textId="77777777" w:rsidR="006E68FF" w:rsidRPr="00F22F53" w:rsidRDefault="006E68FF" w:rsidP="00056AD5">
      <w:pPr>
        <w:spacing w:after="0" w:line="240" w:lineRule="auto"/>
        <w:rPr>
          <w:rFonts w:ascii="Arial Narrow" w:eastAsia="Times New Roman" w:hAnsi="Arial Narrow" w:cs="Arial"/>
          <w:sz w:val="20"/>
          <w:szCs w:val="20"/>
        </w:rPr>
      </w:pPr>
    </w:p>
    <w:p w14:paraId="319D9302" w14:textId="1C21CF8D" w:rsidR="006E68FF" w:rsidRPr="00F22F53" w:rsidRDefault="006E68FF" w:rsidP="00056AD5">
      <w:pPr>
        <w:spacing w:after="0" w:line="240" w:lineRule="auto"/>
        <w:rPr>
          <w:rFonts w:ascii="Arial Narrow" w:eastAsia="Times New Roman" w:hAnsi="Arial Narrow" w:cs="Arial"/>
          <w:sz w:val="20"/>
          <w:szCs w:val="20"/>
        </w:rPr>
      </w:pPr>
      <w:r w:rsidRPr="00F22F53">
        <w:rPr>
          <w:rFonts w:ascii="Arial Narrow" w:eastAsia="Times New Roman" w:hAnsi="Arial Narrow" w:cs="Arial"/>
          <w:sz w:val="20"/>
          <w:szCs w:val="20"/>
        </w:rPr>
        <w:t xml:space="preserve">Below I have reproduced your comment letter on the above project and added responses in </w:t>
      </w:r>
      <w:r w:rsidR="00F22F53" w:rsidRPr="00F22F53">
        <w:rPr>
          <w:rFonts w:ascii="Arial Narrow" w:eastAsia="Times New Roman" w:hAnsi="Arial Narrow" w:cs="Arial"/>
          <w:color w:val="FF0000"/>
          <w:sz w:val="20"/>
          <w:szCs w:val="20"/>
        </w:rPr>
        <w:t>red.</w:t>
      </w:r>
    </w:p>
    <w:p w14:paraId="051D8CF8" w14:textId="33D7FA4D" w:rsidR="005B5E6C" w:rsidRDefault="005B5E6C" w:rsidP="00056AD5">
      <w:pPr>
        <w:spacing w:after="0" w:line="240" w:lineRule="auto"/>
        <w:rPr>
          <w:rFonts w:ascii="Arial Narrow" w:eastAsia="Times New Roman" w:hAnsi="Arial Narrow" w:cs="Arial"/>
          <w:sz w:val="20"/>
          <w:szCs w:val="20"/>
        </w:rPr>
      </w:pPr>
    </w:p>
    <w:p w14:paraId="4EB430CE" w14:textId="77777777" w:rsidR="001B2E07" w:rsidRPr="001B2E07" w:rsidRDefault="001B2E07" w:rsidP="001B2E07">
      <w:pPr>
        <w:numPr>
          <w:ilvl w:val="0"/>
          <w:numId w:val="12"/>
        </w:numPr>
        <w:tabs>
          <w:tab w:val="left" w:pos="461"/>
        </w:tabs>
        <w:kinsoku w:val="0"/>
        <w:overflowPunct w:val="0"/>
        <w:autoSpaceDE w:val="0"/>
        <w:autoSpaceDN w:val="0"/>
        <w:adjustRightInd w:val="0"/>
        <w:spacing w:after="0" w:line="225" w:lineRule="exact"/>
        <w:rPr>
          <w:rFonts w:ascii="Arial Narrow" w:hAnsi="Arial Narrow" w:cs="Calibri"/>
          <w:sz w:val="20"/>
          <w:szCs w:val="20"/>
        </w:rPr>
      </w:pPr>
      <w:r w:rsidRPr="001B2E07">
        <w:rPr>
          <w:rFonts w:ascii="Arial Narrow" w:hAnsi="Arial Narrow" w:cs="Calibri"/>
          <w:sz w:val="20"/>
          <w:szCs w:val="20"/>
        </w:rPr>
        <w:t>The Kinney Creek and Fonder Draw Outfall Systems Planning (OSP) Report (2004)</w:t>
      </w:r>
      <w:r w:rsidRPr="001B2E07">
        <w:rPr>
          <w:rFonts w:ascii="Arial Narrow" w:hAnsi="Arial Narrow" w:cs="Calibri"/>
          <w:spacing w:val="-9"/>
          <w:sz w:val="20"/>
          <w:szCs w:val="20"/>
        </w:rPr>
        <w:t xml:space="preserve"> </w:t>
      </w:r>
      <w:r w:rsidRPr="001B2E07">
        <w:rPr>
          <w:rFonts w:ascii="Arial Narrow" w:hAnsi="Arial Narrow" w:cs="Calibri"/>
          <w:sz w:val="20"/>
          <w:szCs w:val="20"/>
        </w:rPr>
        <w:t>recommended</w:t>
      </w:r>
    </w:p>
    <w:p w14:paraId="71C125D3" w14:textId="5D050D5B" w:rsidR="001B2E07" w:rsidRDefault="001B2E07" w:rsidP="001B2E07">
      <w:pPr>
        <w:kinsoku w:val="0"/>
        <w:overflowPunct w:val="0"/>
        <w:autoSpaceDE w:val="0"/>
        <w:autoSpaceDN w:val="0"/>
        <w:adjustRightInd w:val="0"/>
        <w:spacing w:before="41" w:after="0"/>
        <w:ind w:left="399"/>
        <w:rPr>
          <w:rFonts w:ascii="Arial Narrow" w:hAnsi="Arial Narrow" w:cs="Calibri"/>
          <w:sz w:val="20"/>
          <w:szCs w:val="20"/>
        </w:rPr>
      </w:pPr>
      <w:r w:rsidRPr="001B2E07">
        <w:rPr>
          <w:rFonts w:ascii="Arial Narrow" w:hAnsi="Arial Narrow" w:cs="Calibri"/>
          <w:sz w:val="20"/>
          <w:szCs w:val="20"/>
        </w:rPr>
        <w:t>stream improvements be made adjacent to this development. Determine if these improvements are needed at this time. I look forward to meeting and discussing Kiowa’s recommendation as indicated in the Perception Design Group’s comment response dated June 2, 2018.</w:t>
      </w:r>
    </w:p>
    <w:p w14:paraId="25DE37B3" w14:textId="0842E005" w:rsidR="001B2E07" w:rsidRDefault="001B2E07" w:rsidP="001B2E07">
      <w:pPr>
        <w:kinsoku w:val="0"/>
        <w:overflowPunct w:val="0"/>
        <w:autoSpaceDE w:val="0"/>
        <w:autoSpaceDN w:val="0"/>
        <w:adjustRightInd w:val="0"/>
        <w:spacing w:before="41" w:after="0"/>
        <w:ind w:left="399"/>
        <w:rPr>
          <w:rFonts w:ascii="Arial Narrow" w:hAnsi="Arial Narrow" w:cs="Calibri"/>
          <w:color w:val="FF0000"/>
          <w:sz w:val="20"/>
          <w:szCs w:val="20"/>
        </w:rPr>
      </w:pPr>
      <w:r>
        <w:rPr>
          <w:rFonts w:ascii="Arial Narrow" w:hAnsi="Arial Narrow" w:cs="Calibri"/>
          <w:color w:val="FF0000"/>
          <w:sz w:val="20"/>
          <w:szCs w:val="20"/>
        </w:rPr>
        <w:t>Kiowa is still working on this. Please stand by.</w:t>
      </w:r>
    </w:p>
    <w:p w14:paraId="0898CB5A" w14:textId="77777777" w:rsidR="001B2E07" w:rsidRPr="001B2E07" w:rsidRDefault="001B2E07" w:rsidP="001B2E07">
      <w:pPr>
        <w:kinsoku w:val="0"/>
        <w:overflowPunct w:val="0"/>
        <w:autoSpaceDE w:val="0"/>
        <w:autoSpaceDN w:val="0"/>
        <w:adjustRightInd w:val="0"/>
        <w:spacing w:before="41" w:after="0"/>
        <w:ind w:left="399"/>
        <w:rPr>
          <w:rFonts w:ascii="Arial Narrow" w:hAnsi="Arial Narrow" w:cs="Calibri"/>
          <w:color w:val="FF0000"/>
          <w:sz w:val="20"/>
          <w:szCs w:val="20"/>
        </w:rPr>
      </w:pPr>
    </w:p>
    <w:p w14:paraId="19D50B70" w14:textId="6E161032" w:rsidR="001B2E07" w:rsidRPr="001B2E07" w:rsidRDefault="001B2E07" w:rsidP="001B2E07">
      <w:pPr>
        <w:numPr>
          <w:ilvl w:val="0"/>
          <w:numId w:val="12"/>
        </w:numPr>
        <w:tabs>
          <w:tab w:val="left" w:pos="461"/>
        </w:tabs>
        <w:kinsoku w:val="0"/>
        <w:overflowPunct w:val="0"/>
        <w:autoSpaceDE w:val="0"/>
        <w:autoSpaceDN w:val="0"/>
        <w:adjustRightInd w:val="0"/>
        <w:spacing w:after="0"/>
        <w:ind w:right="563"/>
        <w:rPr>
          <w:rFonts w:ascii="Arial Narrow" w:hAnsi="Arial Narrow" w:cs="Calibri"/>
          <w:sz w:val="20"/>
          <w:szCs w:val="20"/>
        </w:rPr>
      </w:pPr>
      <w:r w:rsidRPr="001B2E07">
        <w:rPr>
          <w:rFonts w:ascii="Arial Narrow" w:hAnsi="Arial Narrow" w:cs="Calibri"/>
          <w:sz w:val="20"/>
          <w:szCs w:val="20"/>
        </w:rPr>
        <w:t>The development includes work in the floodplain. A local floodplain development permit is needed for this</w:t>
      </w:r>
      <w:r w:rsidRPr="001B2E07">
        <w:rPr>
          <w:rFonts w:ascii="Arial Narrow" w:hAnsi="Arial Narrow" w:cs="Calibri"/>
          <w:spacing w:val="-17"/>
          <w:sz w:val="20"/>
          <w:szCs w:val="20"/>
        </w:rPr>
        <w:t xml:space="preserve"> </w:t>
      </w:r>
      <w:r w:rsidRPr="001B2E07">
        <w:rPr>
          <w:rFonts w:ascii="Arial Narrow" w:hAnsi="Arial Narrow" w:cs="Calibri"/>
          <w:sz w:val="20"/>
          <w:szCs w:val="20"/>
        </w:rPr>
        <w:t>work.</w:t>
      </w:r>
      <w:r>
        <w:rPr>
          <w:rFonts w:ascii="Arial Narrow" w:hAnsi="Arial Narrow" w:cs="Calibri"/>
          <w:sz w:val="20"/>
          <w:szCs w:val="20"/>
        </w:rPr>
        <w:t xml:space="preserve"> </w:t>
      </w:r>
      <w:r>
        <w:rPr>
          <w:rFonts w:ascii="Arial Narrow" w:hAnsi="Arial Narrow" w:cs="Calibri"/>
          <w:color w:val="FF0000"/>
          <w:sz w:val="20"/>
          <w:szCs w:val="20"/>
        </w:rPr>
        <w:t>Comment noted.</w:t>
      </w:r>
    </w:p>
    <w:p w14:paraId="5F7838DC" w14:textId="77777777" w:rsidR="001B2E07" w:rsidRPr="001B2E07" w:rsidRDefault="001B2E07" w:rsidP="001B2E07">
      <w:pPr>
        <w:tabs>
          <w:tab w:val="left" w:pos="461"/>
        </w:tabs>
        <w:kinsoku w:val="0"/>
        <w:overflowPunct w:val="0"/>
        <w:autoSpaceDE w:val="0"/>
        <w:autoSpaceDN w:val="0"/>
        <w:adjustRightInd w:val="0"/>
        <w:spacing w:after="0"/>
        <w:ind w:left="460" w:right="563"/>
        <w:rPr>
          <w:rFonts w:ascii="Arial Narrow" w:hAnsi="Arial Narrow" w:cs="Calibri"/>
          <w:sz w:val="20"/>
          <w:szCs w:val="20"/>
        </w:rPr>
      </w:pPr>
    </w:p>
    <w:p w14:paraId="1D247DDD" w14:textId="01084024" w:rsidR="001B2E07" w:rsidRPr="001B2E07" w:rsidRDefault="001B2E07" w:rsidP="001B2E07">
      <w:pPr>
        <w:numPr>
          <w:ilvl w:val="0"/>
          <w:numId w:val="12"/>
        </w:numPr>
        <w:tabs>
          <w:tab w:val="left" w:pos="461"/>
        </w:tabs>
        <w:kinsoku w:val="0"/>
        <w:overflowPunct w:val="0"/>
        <w:autoSpaceDE w:val="0"/>
        <w:autoSpaceDN w:val="0"/>
        <w:adjustRightInd w:val="0"/>
        <w:spacing w:after="0"/>
        <w:ind w:right="389"/>
        <w:rPr>
          <w:rFonts w:ascii="Arial Narrow" w:hAnsi="Arial Narrow" w:cs="Calibri"/>
          <w:sz w:val="20"/>
          <w:szCs w:val="20"/>
        </w:rPr>
      </w:pPr>
      <w:r w:rsidRPr="001B2E07">
        <w:rPr>
          <w:rFonts w:ascii="Arial Narrow" w:hAnsi="Arial Narrow" w:cs="Calibri"/>
          <w:sz w:val="20"/>
          <w:szCs w:val="20"/>
        </w:rPr>
        <w:t>Evaluate development’s detention pond spillway to insure flows from Kinney Creek remain in the Creek during the 100-year recurrence</w:t>
      </w:r>
      <w:r w:rsidRPr="001B2E07">
        <w:rPr>
          <w:rFonts w:ascii="Arial Narrow" w:hAnsi="Arial Narrow" w:cs="Calibri"/>
          <w:spacing w:val="-9"/>
          <w:sz w:val="20"/>
          <w:szCs w:val="20"/>
        </w:rPr>
        <w:t xml:space="preserve"> </w:t>
      </w:r>
      <w:r w:rsidRPr="001B2E07">
        <w:rPr>
          <w:rFonts w:ascii="Arial Narrow" w:hAnsi="Arial Narrow" w:cs="Calibri"/>
          <w:sz w:val="20"/>
          <w:szCs w:val="20"/>
        </w:rPr>
        <w:t>interval.</w:t>
      </w:r>
      <w:r>
        <w:rPr>
          <w:rFonts w:ascii="Arial Narrow" w:hAnsi="Arial Narrow" w:cs="Calibri"/>
          <w:color w:val="FF0000"/>
          <w:sz w:val="20"/>
          <w:szCs w:val="20"/>
        </w:rPr>
        <w:t xml:space="preserve"> The spillway is moved westerly, downstream, to place the elevation above the </w:t>
      </w:r>
      <w:proofErr w:type="gramStart"/>
      <w:r>
        <w:rPr>
          <w:rFonts w:ascii="Arial Narrow" w:hAnsi="Arial Narrow" w:cs="Calibri"/>
          <w:color w:val="FF0000"/>
          <w:sz w:val="20"/>
          <w:szCs w:val="20"/>
        </w:rPr>
        <w:t>100 year</w:t>
      </w:r>
      <w:proofErr w:type="gramEnd"/>
      <w:r>
        <w:rPr>
          <w:rFonts w:ascii="Arial Narrow" w:hAnsi="Arial Narrow" w:cs="Calibri"/>
          <w:color w:val="FF0000"/>
          <w:sz w:val="20"/>
          <w:szCs w:val="20"/>
        </w:rPr>
        <w:t xml:space="preserve"> flood elevation.</w:t>
      </w:r>
    </w:p>
    <w:p w14:paraId="34914539" w14:textId="77777777" w:rsidR="001B2E07" w:rsidRPr="001B2E07" w:rsidRDefault="001B2E07" w:rsidP="001B2E07">
      <w:pPr>
        <w:tabs>
          <w:tab w:val="left" w:pos="461"/>
        </w:tabs>
        <w:kinsoku w:val="0"/>
        <w:overflowPunct w:val="0"/>
        <w:autoSpaceDE w:val="0"/>
        <w:autoSpaceDN w:val="0"/>
        <w:adjustRightInd w:val="0"/>
        <w:spacing w:after="0"/>
        <w:ind w:left="460" w:right="389"/>
        <w:rPr>
          <w:rFonts w:ascii="Arial Narrow" w:hAnsi="Arial Narrow" w:cs="Calibri"/>
          <w:sz w:val="20"/>
          <w:szCs w:val="20"/>
        </w:rPr>
      </w:pPr>
    </w:p>
    <w:p w14:paraId="1BFD4747" w14:textId="21F163BF" w:rsidR="001B2E07" w:rsidRPr="001B2E07" w:rsidRDefault="001B2E07" w:rsidP="001B2E07">
      <w:pPr>
        <w:numPr>
          <w:ilvl w:val="0"/>
          <w:numId w:val="12"/>
        </w:numPr>
        <w:tabs>
          <w:tab w:val="left" w:pos="511"/>
        </w:tabs>
        <w:kinsoku w:val="0"/>
        <w:overflowPunct w:val="0"/>
        <w:autoSpaceDE w:val="0"/>
        <w:autoSpaceDN w:val="0"/>
        <w:adjustRightInd w:val="0"/>
        <w:spacing w:before="3" w:after="0"/>
        <w:ind w:right="104"/>
        <w:rPr>
          <w:rFonts w:ascii="Arial Narrow" w:hAnsi="Arial Narrow" w:cs="Calibri"/>
          <w:sz w:val="20"/>
          <w:szCs w:val="20"/>
        </w:rPr>
      </w:pPr>
      <w:r w:rsidRPr="001B2E07">
        <w:rPr>
          <w:rFonts w:ascii="Arial Narrow" w:hAnsi="Arial Narrow" w:cs="Calibri"/>
          <w:sz w:val="20"/>
          <w:szCs w:val="20"/>
        </w:rPr>
        <w:t xml:space="preserve">The Pipe Outfall to Kinney Creek should conform to Volume 2, Chapter 9, Section 3.0 of the UDFCD Criteria Manual. Hydraulic information included for outfall pipe shows super critical flow. Method used in drainage study requires a Q/Dc^1.5 of 6 or less; it appears that this outfall doesn’t meet </w:t>
      </w:r>
      <w:proofErr w:type="gramStart"/>
      <w:r w:rsidRPr="001B2E07">
        <w:rPr>
          <w:rFonts w:ascii="Arial Narrow" w:hAnsi="Arial Narrow" w:cs="Calibri"/>
          <w:sz w:val="20"/>
          <w:szCs w:val="20"/>
        </w:rPr>
        <w:t>this criteria</w:t>
      </w:r>
      <w:proofErr w:type="gramEnd"/>
      <w:r w:rsidRPr="001B2E07">
        <w:rPr>
          <w:rFonts w:ascii="Arial Narrow" w:hAnsi="Arial Narrow" w:cs="Calibri"/>
          <w:sz w:val="20"/>
          <w:szCs w:val="20"/>
        </w:rPr>
        <w:t>. No backup information was provided to establish tailwater depth for analysis. Include appropriate design of outfall protection and supporting calculation in</w:t>
      </w:r>
      <w:r w:rsidRPr="001B2E07">
        <w:rPr>
          <w:rFonts w:ascii="Arial Narrow" w:hAnsi="Arial Narrow" w:cs="Calibri"/>
          <w:spacing w:val="35"/>
          <w:sz w:val="20"/>
          <w:szCs w:val="20"/>
        </w:rPr>
        <w:t xml:space="preserve"> </w:t>
      </w:r>
      <w:r w:rsidRPr="001B2E07">
        <w:rPr>
          <w:rFonts w:ascii="Arial Narrow" w:hAnsi="Arial Narrow" w:cs="Calibri"/>
          <w:sz w:val="20"/>
          <w:szCs w:val="20"/>
        </w:rPr>
        <w:t>the</w:t>
      </w:r>
      <w:r>
        <w:rPr>
          <w:rFonts w:ascii="Arial Narrow" w:hAnsi="Arial Narrow" w:cs="Calibri"/>
          <w:sz w:val="20"/>
          <w:szCs w:val="20"/>
        </w:rPr>
        <w:t xml:space="preserve"> Drainage Study. </w:t>
      </w:r>
      <w:r>
        <w:rPr>
          <w:rFonts w:ascii="Arial Narrow" w:hAnsi="Arial Narrow" w:cs="Calibri"/>
          <w:color w:val="FF0000"/>
          <w:sz w:val="20"/>
          <w:szCs w:val="20"/>
        </w:rPr>
        <w:t xml:space="preserve">Upon review of Chapter 9, it was determined that a </w:t>
      </w:r>
      <w:r w:rsidR="002A6BFD">
        <w:rPr>
          <w:rFonts w:ascii="Arial Narrow" w:hAnsi="Arial Narrow" w:cs="Calibri"/>
          <w:color w:val="FF0000"/>
          <w:sz w:val="20"/>
          <w:szCs w:val="20"/>
        </w:rPr>
        <w:t>low tailwater basin was the appropriate structure. The design is presented in the drainage report for your review.</w:t>
      </w:r>
    </w:p>
    <w:p w14:paraId="5EA426EA" w14:textId="21D7B296" w:rsidR="001B2E07" w:rsidRPr="001B2E07" w:rsidRDefault="001B2E07" w:rsidP="001B2E07">
      <w:pPr>
        <w:kinsoku w:val="0"/>
        <w:overflowPunct w:val="0"/>
        <w:autoSpaceDE w:val="0"/>
        <w:autoSpaceDN w:val="0"/>
        <w:adjustRightInd w:val="0"/>
        <w:spacing w:after="0" w:line="265" w:lineRule="exact"/>
        <w:ind w:left="39"/>
        <w:rPr>
          <w:rFonts w:ascii="Arial Narrow" w:hAnsi="Arial Narrow" w:cs="Calibri"/>
          <w:sz w:val="20"/>
          <w:szCs w:val="20"/>
        </w:rPr>
      </w:pPr>
    </w:p>
    <w:p w14:paraId="414919D6" w14:textId="77777777" w:rsidR="001417C6" w:rsidRPr="00F22F53" w:rsidRDefault="001417C6" w:rsidP="00056AD5">
      <w:pPr>
        <w:spacing w:after="0" w:line="240" w:lineRule="auto"/>
        <w:rPr>
          <w:rFonts w:ascii="Arial Narrow" w:eastAsia="Times New Roman" w:hAnsi="Arial Narrow" w:cs="Arial"/>
          <w:sz w:val="20"/>
          <w:szCs w:val="20"/>
        </w:rPr>
      </w:pPr>
      <w:bookmarkStart w:id="1" w:name="_GoBack"/>
      <w:bookmarkEnd w:id="1"/>
    </w:p>
    <w:p w14:paraId="0296F853" w14:textId="5360898D" w:rsidR="00745295" w:rsidRPr="00795CC7" w:rsidRDefault="00745295" w:rsidP="00795CC7">
      <w:pPr>
        <w:spacing w:after="0" w:line="240" w:lineRule="auto"/>
        <w:rPr>
          <w:rFonts w:ascii="Arial Narrow" w:eastAsia="Times New Roman" w:hAnsi="Arial Narrow" w:cs="Arial"/>
          <w:sz w:val="20"/>
          <w:szCs w:val="20"/>
        </w:rPr>
      </w:pPr>
    </w:p>
    <w:p w14:paraId="583FDFCF" w14:textId="437B9ED5" w:rsidR="009A2C88" w:rsidRPr="00795CC7" w:rsidRDefault="009A2C88" w:rsidP="00795CC7">
      <w:pPr>
        <w:spacing w:after="0" w:line="240" w:lineRule="auto"/>
        <w:rPr>
          <w:rFonts w:ascii="Arial Narrow" w:eastAsia="Times New Roman" w:hAnsi="Arial Narrow" w:cs="Arial"/>
          <w:sz w:val="20"/>
          <w:szCs w:val="20"/>
        </w:rPr>
      </w:pPr>
      <w:r w:rsidRPr="00795CC7">
        <w:rPr>
          <w:rFonts w:ascii="Arial Narrow" w:eastAsia="Times New Roman" w:hAnsi="Arial Narrow" w:cs="Arial"/>
          <w:sz w:val="20"/>
          <w:szCs w:val="20"/>
        </w:rPr>
        <w:t>Thank you for your review and comments. Please contact me if additional revisions or clarifications are required.</w:t>
      </w:r>
    </w:p>
    <w:p w14:paraId="5CA2450D" w14:textId="7BEAAF03" w:rsidR="009A2C88" w:rsidRPr="00795CC7" w:rsidRDefault="009A2C88" w:rsidP="00795CC7">
      <w:pPr>
        <w:spacing w:after="0" w:line="240" w:lineRule="auto"/>
        <w:rPr>
          <w:rFonts w:ascii="Arial Narrow" w:eastAsia="Times New Roman" w:hAnsi="Arial Narrow" w:cs="Arial"/>
          <w:sz w:val="20"/>
          <w:szCs w:val="20"/>
        </w:rPr>
      </w:pPr>
    </w:p>
    <w:p w14:paraId="7548F1E9" w14:textId="105B6FC2" w:rsidR="009A2C88" w:rsidRPr="00795CC7" w:rsidRDefault="00795CC7"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noProof/>
          <w:sz w:val="20"/>
          <w:szCs w:val="20"/>
        </w:rPr>
        <w:drawing>
          <wp:anchor distT="0" distB="0" distL="114300" distR="114300" simplePos="0" relativeHeight="251661312" behindDoc="1" locked="0" layoutInCell="1" allowOverlap="1" wp14:anchorId="1A904DEA" wp14:editId="435AB9DE">
            <wp:simplePos x="0" y="0"/>
            <wp:positionH relativeFrom="column">
              <wp:posOffset>-287909</wp:posOffset>
            </wp:positionH>
            <wp:positionV relativeFrom="paragraph">
              <wp:posOffset>87757</wp:posOffset>
            </wp:positionV>
            <wp:extent cx="1901825" cy="1457960"/>
            <wp:effectExtent l="0" t="0" r="3175" b="8890"/>
            <wp:wrapNone/>
            <wp:docPr id="4" name="Picture 4" descr="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1825" cy="1457960"/>
                    </a:xfrm>
                    <a:prstGeom prst="rect">
                      <a:avLst/>
                    </a:prstGeom>
                    <a:noFill/>
                  </pic:spPr>
                </pic:pic>
              </a:graphicData>
            </a:graphic>
            <wp14:sizeRelH relativeFrom="page">
              <wp14:pctWidth>0</wp14:pctWidth>
            </wp14:sizeRelH>
            <wp14:sizeRelV relativeFrom="page">
              <wp14:pctHeight>0</wp14:pctHeight>
            </wp14:sizeRelV>
          </wp:anchor>
        </w:drawing>
      </w:r>
    </w:p>
    <w:p w14:paraId="200884A8" w14:textId="75C7E2F9"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Professionally,</w:t>
      </w:r>
    </w:p>
    <w:p w14:paraId="01D5ED76" w14:textId="7399F606" w:rsidR="009A2C88" w:rsidRPr="009A2C88" w:rsidRDefault="009A2C88" w:rsidP="009A2C88">
      <w:pPr>
        <w:spacing w:after="0" w:line="240" w:lineRule="auto"/>
        <w:ind w:left="720"/>
        <w:rPr>
          <w:rFonts w:ascii="Arial Narrow" w:eastAsia="Times New Roman" w:hAnsi="Arial Narrow" w:cs="Arial"/>
          <w:sz w:val="20"/>
          <w:szCs w:val="20"/>
        </w:rPr>
      </w:pPr>
    </w:p>
    <w:p w14:paraId="070385D6"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2D321E8A"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76CA5CA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4C515D07" w14:textId="77777777" w:rsidR="009A2C88" w:rsidRPr="009A2C88" w:rsidRDefault="009A2C88" w:rsidP="009A2C88">
      <w:pPr>
        <w:spacing w:after="0" w:line="240" w:lineRule="auto"/>
        <w:ind w:left="720"/>
        <w:rPr>
          <w:rFonts w:ascii="Arial Narrow" w:eastAsia="Times New Roman" w:hAnsi="Arial Narrow" w:cs="Arial"/>
          <w:sz w:val="20"/>
          <w:szCs w:val="20"/>
        </w:rPr>
      </w:pPr>
    </w:p>
    <w:p w14:paraId="686ABC6B" w14:textId="77777777"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Jerry W. Davidson, P.E.</w:t>
      </w:r>
    </w:p>
    <w:p w14:paraId="61CB3DC5" w14:textId="77777777"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For and on Behalf of</w:t>
      </w:r>
    </w:p>
    <w:p w14:paraId="4D0D93CB" w14:textId="77777777" w:rsidR="009A2C88" w:rsidRPr="009A2C88" w:rsidRDefault="009A2C88" w:rsidP="00795CC7">
      <w:pPr>
        <w:spacing w:after="0" w:line="240" w:lineRule="auto"/>
        <w:rPr>
          <w:rFonts w:ascii="Arial Narrow" w:eastAsia="Times New Roman" w:hAnsi="Arial Narrow" w:cs="Arial"/>
          <w:sz w:val="20"/>
          <w:szCs w:val="20"/>
        </w:rPr>
      </w:pPr>
      <w:r w:rsidRPr="009A2C88">
        <w:rPr>
          <w:rFonts w:ascii="Arial Narrow" w:eastAsia="Times New Roman" w:hAnsi="Arial Narrow" w:cs="Arial"/>
          <w:sz w:val="20"/>
          <w:szCs w:val="20"/>
        </w:rPr>
        <w:t>Perception Design Group, Inc.</w:t>
      </w:r>
    </w:p>
    <w:p w14:paraId="1CEBBBCC" w14:textId="77777777" w:rsidR="009A2C88" w:rsidRPr="00165C1F" w:rsidRDefault="009A2C88" w:rsidP="009A2C88">
      <w:pPr>
        <w:rPr>
          <w:sz w:val="20"/>
        </w:rPr>
      </w:pPr>
    </w:p>
    <w:p w14:paraId="53F73A72" w14:textId="77777777" w:rsidR="009A2C88" w:rsidRPr="00F22F53" w:rsidRDefault="009A2C88" w:rsidP="009A2C88">
      <w:pPr>
        <w:pStyle w:val="ListParagraph"/>
        <w:widowControl w:val="0"/>
        <w:tabs>
          <w:tab w:val="left" w:pos="856"/>
        </w:tabs>
        <w:autoSpaceDE w:val="0"/>
        <w:autoSpaceDN w:val="0"/>
        <w:spacing w:after="0" w:line="244" w:lineRule="auto"/>
        <w:ind w:left="854" w:right="149"/>
        <w:contextualSpacing w:val="0"/>
        <w:rPr>
          <w:rFonts w:ascii="Arial Narrow" w:hAnsi="Arial Narrow"/>
          <w:color w:val="232323"/>
          <w:sz w:val="20"/>
          <w:szCs w:val="20"/>
        </w:rPr>
      </w:pPr>
    </w:p>
    <w:p w14:paraId="3989CCE0" w14:textId="77777777" w:rsidR="00F22F53" w:rsidRPr="00F22F53" w:rsidRDefault="00F22F53" w:rsidP="00F22F53">
      <w:pPr>
        <w:autoSpaceDE w:val="0"/>
        <w:autoSpaceDN w:val="0"/>
        <w:adjustRightInd w:val="0"/>
        <w:spacing w:after="0" w:line="240" w:lineRule="auto"/>
        <w:ind w:right="720"/>
        <w:rPr>
          <w:rFonts w:ascii="Arial Narrow" w:eastAsia="Times New Roman" w:hAnsi="Arial Narrow" w:cs="Arial"/>
          <w:b/>
          <w:color w:val="FF0000"/>
          <w:sz w:val="20"/>
          <w:szCs w:val="20"/>
        </w:rPr>
      </w:pPr>
    </w:p>
    <w:sectPr w:rsidR="00F22F53" w:rsidRPr="00F22F53" w:rsidSect="009A2C88">
      <w:pgSz w:w="12240" w:h="15840"/>
      <w:pgMar w:top="81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A6EE7D9E"/>
    <w:lvl w:ilvl="0">
      <w:start w:val="1"/>
      <w:numFmt w:val="decimal"/>
      <w:lvlText w:val="%1."/>
      <w:lvlJc w:val="left"/>
      <w:pPr>
        <w:ind w:left="460" w:hanging="360"/>
      </w:pPr>
      <w:rPr>
        <w:rFonts w:ascii="Arial Narrow" w:hAnsi="Arial Narrow" w:cs="Calibri" w:hint="default"/>
        <w:b w:val="0"/>
        <w:bCs w:val="0"/>
        <w:w w:val="100"/>
        <w:sz w:val="20"/>
        <w:szCs w:val="20"/>
      </w:rPr>
    </w:lvl>
    <w:lvl w:ilvl="1">
      <w:numFmt w:val="bullet"/>
      <w:lvlText w:val="•"/>
      <w:lvlJc w:val="left"/>
      <w:pPr>
        <w:ind w:left="1332" w:hanging="360"/>
      </w:pPr>
    </w:lvl>
    <w:lvl w:ilvl="2">
      <w:numFmt w:val="bullet"/>
      <w:lvlText w:val="•"/>
      <w:lvlJc w:val="left"/>
      <w:pPr>
        <w:ind w:left="2204" w:hanging="360"/>
      </w:pPr>
    </w:lvl>
    <w:lvl w:ilvl="3">
      <w:numFmt w:val="bullet"/>
      <w:lvlText w:val="•"/>
      <w:lvlJc w:val="left"/>
      <w:pPr>
        <w:ind w:left="3076" w:hanging="360"/>
      </w:pPr>
    </w:lvl>
    <w:lvl w:ilvl="4">
      <w:numFmt w:val="bullet"/>
      <w:lvlText w:val="•"/>
      <w:lvlJc w:val="left"/>
      <w:pPr>
        <w:ind w:left="3948" w:hanging="360"/>
      </w:pPr>
    </w:lvl>
    <w:lvl w:ilvl="5">
      <w:numFmt w:val="bullet"/>
      <w:lvlText w:val="•"/>
      <w:lvlJc w:val="left"/>
      <w:pPr>
        <w:ind w:left="4820" w:hanging="360"/>
      </w:pPr>
    </w:lvl>
    <w:lvl w:ilvl="6">
      <w:numFmt w:val="bullet"/>
      <w:lvlText w:val="•"/>
      <w:lvlJc w:val="left"/>
      <w:pPr>
        <w:ind w:left="5692" w:hanging="360"/>
      </w:pPr>
    </w:lvl>
    <w:lvl w:ilvl="7">
      <w:numFmt w:val="bullet"/>
      <w:lvlText w:val="•"/>
      <w:lvlJc w:val="left"/>
      <w:pPr>
        <w:ind w:left="6564" w:hanging="360"/>
      </w:pPr>
    </w:lvl>
    <w:lvl w:ilvl="8">
      <w:numFmt w:val="bullet"/>
      <w:lvlText w:val="•"/>
      <w:lvlJc w:val="left"/>
      <w:pPr>
        <w:ind w:left="7436" w:hanging="360"/>
      </w:pPr>
    </w:lvl>
  </w:abstractNum>
  <w:abstractNum w:abstractNumId="1"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C9A0FE2"/>
    <w:multiLevelType w:val="hybridMultilevel"/>
    <w:tmpl w:val="FDB83284"/>
    <w:lvl w:ilvl="0" w:tplc="8280D800">
      <w:start w:val="1"/>
      <w:numFmt w:val="decimal"/>
      <w:lvlText w:val="%1."/>
      <w:lvlJc w:val="left"/>
      <w:pPr>
        <w:ind w:left="832" w:hanging="360"/>
      </w:pPr>
      <w:rPr>
        <w:rFonts w:hint="default"/>
        <w:w w:val="104"/>
      </w:rPr>
    </w:lvl>
    <w:lvl w:ilvl="1" w:tplc="1F2A0242">
      <w:numFmt w:val="bullet"/>
      <w:lvlText w:val="•"/>
      <w:lvlJc w:val="left"/>
      <w:pPr>
        <w:ind w:left="1706" w:hanging="360"/>
      </w:pPr>
      <w:rPr>
        <w:rFonts w:hint="default"/>
      </w:rPr>
    </w:lvl>
    <w:lvl w:ilvl="2" w:tplc="F030F142">
      <w:numFmt w:val="bullet"/>
      <w:lvlText w:val="•"/>
      <w:lvlJc w:val="left"/>
      <w:pPr>
        <w:ind w:left="2572" w:hanging="360"/>
      </w:pPr>
      <w:rPr>
        <w:rFonts w:hint="default"/>
      </w:rPr>
    </w:lvl>
    <w:lvl w:ilvl="3" w:tplc="0DC002FA">
      <w:numFmt w:val="bullet"/>
      <w:lvlText w:val="•"/>
      <w:lvlJc w:val="left"/>
      <w:pPr>
        <w:ind w:left="3438" w:hanging="360"/>
      </w:pPr>
      <w:rPr>
        <w:rFonts w:hint="default"/>
      </w:rPr>
    </w:lvl>
    <w:lvl w:ilvl="4" w:tplc="6CB0343A">
      <w:numFmt w:val="bullet"/>
      <w:lvlText w:val="•"/>
      <w:lvlJc w:val="left"/>
      <w:pPr>
        <w:ind w:left="4304" w:hanging="360"/>
      </w:pPr>
      <w:rPr>
        <w:rFonts w:hint="default"/>
      </w:rPr>
    </w:lvl>
    <w:lvl w:ilvl="5" w:tplc="177896D4">
      <w:numFmt w:val="bullet"/>
      <w:lvlText w:val="•"/>
      <w:lvlJc w:val="left"/>
      <w:pPr>
        <w:ind w:left="5170" w:hanging="360"/>
      </w:pPr>
      <w:rPr>
        <w:rFonts w:hint="default"/>
      </w:rPr>
    </w:lvl>
    <w:lvl w:ilvl="6" w:tplc="DDF6C44A">
      <w:numFmt w:val="bullet"/>
      <w:lvlText w:val="•"/>
      <w:lvlJc w:val="left"/>
      <w:pPr>
        <w:ind w:left="6036" w:hanging="360"/>
      </w:pPr>
      <w:rPr>
        <w:rFonts w:hint="default"/>
      </w:rPr>
    </w:lvl>
    <w:lvl w:ilvl="7" w:tplc="C478E97C">
      <w:numFmt w:val="bullet"/>
      <w:lvlText w:val="•"/>
      <w:lvlJc w:val="left"/>
      <w:pPr>
        <w:ind w:left="6902" w:hanging="360"/>
      </w:pPr>
      <w:rPr>
        <w:rFonts w:hint="default"/>
      </w:rPr>
    </w:lvl>
    <w:lvl w:ilvl="8" w:tplc="BCE8A224">
      <w:numFmt w:val="bullet"/>
      <w:lvlText w:val="•"/>
      <w:lvlJc w:val="left"/>
      <w:pPr>
        <w:ind w:left="7768" w:hanging="360"/>
      </w:pPr>
      <w:rPr>
        <w:rFonts w:hint="default"/>
      </w:rPr>
    </w:lvl>
  </w:abstractNum>
  <w:abstractNum w:abstractNumId="3"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160903"/>
    <w:multiLevelType w:val="multilevel"/>
    <w:tmpl w:val="C25AA8AC"/>
    <w:lvl w:ilvl="0">
      <w:start w:val="1"/>
      <w:numFmt w:val="decimal"/>
      <w:pStyle w:val="StyleOutlinenumberedLeft0Hanging05"/>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53885CE9"/>
    <w:multiLevelType w:val="hybridMultilevel"/>
    <w:tmpl w:val="3A66DB4A"/>
    <w:lvl w:ilvl="0" w:tplc="482C52E0">
      <w:start w:val="1"/>
      <w:numFmt w:val="decimal"/>
      <w:lvlText w:val="%1."/>
      <w:lvlJc w:val="left"/>
      <w:pPr>
        <w:ind w:left="1440" w:hanging="361"/>
        <w:jc w:val="right"/>
      </w:pPr>
      <w:rPr>
        <w:rFonts w:ascii="Calibri" w:eastAsia="Calibri" w:hAnsi="Calibri" w:cs="Calibri" w:hint="default"/>
        <w:w w:val="99"/>
        <w:sz w:val="22"/>
        <w:szCs w:val="22"/>
      </w:rPr>
    </w:lvl>
    <w:lvl w:ilvl="1" w:tplc="BD0AD0C4">
      <w:numFmt w:val="bullet"/>
      <w:lvlText w:val="•"/>
      <w:lvlJc w:val="left"/>
      <w:pPr>
        <w:ind w:left="2376" w:hanging="361"/>
      </w:pPr>
      <w:rPr>
        <w:rFonts w:hint="default"/>
      </w:rPr>
    </w:lvl>
    <w:lvl w:ilvl="2" w:tplc="73C48060">
      <w:numFmt w:val="bullet"/>
      <w:lvlText w:val="•"/>
      <w:lvlJc w:val="left"/>
      <w:pPr>
        <w:ind w:left="3312" w:hanging="361"/>
      </w:pPr>
      <w:rPr>
        <w:rFonts w:hint="default"/>
      </w:rPr>
    </w:lvl>
    <w:lvl w:ilvl="3" w:tplc="3FC01DC6">
      <w:numFmt w:val="bullet"/>
      <w:lvlText w:val="•"/>
      <w:lvlJc w:val="left"/>
      <w:pPr>
        <w:ind w:left="4248" w:hanging="361"/>
      </w:pPr>
      <w:rPr>
        <w:rFonts w:hint="default"/>
      </w:rPr>
    </w:lvl>
    <w:lvl w:ilvl="4" w:tplc="A150FAFE">
      <w:numFmt w:val="bullet"/>
      <w:lvlText w:val="•"/>
      <w:lvlJc w:val="left"/>
      <w:pPr>
        <w:ind w:left="5184" w:hanging="361"/>
      </w:pPr>
      <w:rPr>
        <w:rFonts w:hint="default"/>
      </w:rPr>
    </w:lvl>
    <w:lvl w:ilvl="5" w:tplc="6BECA4B8">
      <w:numFmt w:val="bullet"/>
      <w:lvlText w:val="•"/>
      <w:lvlJc w:val="left"/>
      <w:pPr>
        <w:ind w:left="6120" w:hanging="361"/>
      </w:pPr>
      <w:rPr>
        <w:rFonts w:hint="default"/>
      </w:rPr>
    </w:lvl>
    <w:lvl w:ilvl="6" w:tplc="9C084BC0">
      <w:numFmt w:val="bullet"/>
      <w:lvlText w:val="•"/>
      <w:lvlJc w:val="left"/>
      <w:pPr>
        <w:ind w:left="7056" w:hanging="361"/>
      </w:pPr>
      <w:rPr>
        <w:rFonts w:hint="default"/>
      </w:rPr>
    </w:lvl>
    <w:lvl w:ilvl="7" w:tplc="686EDCE4">
      <w:numFmt w:val="bullet"/>
      <w:lvlText w:val="•"/>
      <w:lvlJc w:val="left"/>
      <w:pPr>
        <w:ind w:left="7992" w:hanging="361"/>
      </w:pPr>
      <w:rPr>
        <w:rFonts w:hint="default"/>
      </w:rPr>
    </w:lvl>
    <w:lvl w:ilvl="8" w:tplc="B14401AC">
      <w:numFmt w:val="bullet"/>
      <w:lvlText w:val="•"/>
      <w:lvlJc w:val="left"/>
      <w:pPr>
        <w:ind w:left="8928" w:hanging="361"/>
      </w:pPr>
      <w:rPr>
        <w:rFonts w:hint="default"/>
      </w:rPr>
    </w:lvl>
  </w:abstractNum>
  <w:abstractNum w:abstractNumId="8"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15:restartNumberingAfterBreak="0">
    <w:nsid w:val="685605BB"/>
    <w:multiLevelType w:val="hybridMultilevel"/>
    <w:tmpl w:val="20D02B70"/>
    <w:lvl w:ilvl="0" w:tplc="F088545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9"/>
  </w:num>
  <w:num w:numId="3">
    <w:abstractNumId w:val="3"/>
  </w:num>
  <w:num w:numId="4">
    <w:abstractNumId w:val="8"/>
  </w:num>
  <w:num w:numId="5">
    <w:abstractNumId w:val="5"/>
  </w:num>
  <w:num w:numId="6">
    <w:abstractNumId w:val="10"/>
  </w:num>
  <w:num w:numId="7">
    <w:abstractNumId w:val="1"/>
  </w:num>
  <w:num w:numId="8">
    <w:abstractNumId w:val="9"/>
  </w:num>
  <w:num w:numId="9">
    <w:abstractNumId w:val="2"/>
  </w:num>
  <w:num w:numId="10">
    <w:abstractNumId w:val="6"/>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F9"/>
    <w:rsid w:val="0001091C"/>
    <w:rsid w:val="00031745"/>
    <w:rsid w:val="00043655"/>
    <w:rsid w:val="00056AD5"/>
    <w:rsid w:val="000703F1"/>
    <w:rsid w:val="000B33C1"/>
    <w:rsid w:val="000B4F58"/>
    <w:rsid w:val="000D3AB8"/>
    <w:rsid w:val="001211BE"/>
    <w:rsid w:val="001417C6"/>
    <w:rsid w:val="00162FB9"/>
    <w:rsid w:val="001843F9"/>
    <w:rsid w:val="001A0159"/>
    <w:rsid w:val="001B2E07"/>
    <w:rsid w:val="001B3ED6"/>
    <w:rsid w:val="001C792E"/>
    <w:rsid w:val="001E0E75"/>
    <w:rsid w:val="001F4BF6"/>
    <w:rsid w:val="002539AE"/>
    <w:rsid w:val="002945C0"/>
    <w:rsid w:val="002A0113"/>
    <w:rsid w:val="002A6BFD"/>
    <w:rsid w:val="002C1213"/>
    <w:rsid w:val="002E270A"/>
    <w:rsid w:val="002F3127"/>
    <w:rsid w:val="00306006"/>
    <w:rsid w:val="00310C4E"/>
    <w:rsid w:val="00313F49"/>
    <w:rsid w:val="0035177C"/>
    <w:rsid w:val="003F6691"/>
    <w:rsid w:val="00412BB4"/>
    <w:rsid w:val="00415B0C"/>
    <w:rsid w:val="00425A95"/>
    <w:rsid w:val="004608EE"/>
    <w:rsid w:val="00464CFE"/>
    <w:rsid w:val="005062E2"/>
    <w:rsid w:val="00520296"/>
    <w:rsid w:val="00546831"/>
    <w:rsid w:val="00553663"/>
    <w:rsid w:val="005729EF"/>
    <w:rsid w:val="005B3C2A"/>
    <w:rsid w:val="005B5E6C"/>
    <w:rsid w:val="005B6358"/>
    <w:rsid w:val="006077DF"/>
    <w:rsid w:val="00630208"/>
    <w:rsid w:val="00636B52"/>
    <w:rsid w:val="00652987"/>
    <w:rsid w:val="00652C79"/>
    <w:rsid w:val="00666094"/>
    <w:rsid w:val="00691A41"/>
    <w:rsid w:val="006B482A"/>
    <w:rsid w:val="006C2031"/>
    <w:rsid w:val="006D26E5"/>
    <w:rsid w:val="006E68FF"/>
    <w:rsid w:val="007012F9"/>
    <w:rsid w:val="00745295"/>
    <w:rsid w:val="00785B1A"/>
    <w:rsid w:val="00795CC7"/>
    <w:rsid w:val="007C30EB"/>
    <w:rsid w:val="00854DF9"/>
    <w:rsid w:val="00875982"/>
    <w:rsid w:val="008A2337"/>
    <w:rsid w:val="008E4109"/>
    <w:rsid w:val="00913984"/>
    <w:rsid w:val="00951C80"/>
    <w:rsid w:val="00953823"/>
    <w:rsid w:val="00957827"/>
    <w:rsid w:val="00986C2F"/>
    <w:rsid w:val="009870E9"/>
    <w:rsid w:val="009A2C88"/>
    <w:rsid w:val="009E524D"/>
    <w:rsid w:val="00A144AB"/>
    <w:rsid w:val="00A42FED"/>
    <w:rsid w:val="00A45A69"/>
    <w:rsid w:val="00A63301"/>
    <w:rsid w:val="00AA6BB0"/>
    <w:rsid w:val="00AD367F"/>
    <w:rsid w:val="00B051AA"/>
    <w:rsid w:val="00B101F8"/>
    <w:rsid w:val="00B16FA1"/>
    <w:rsid w:val="00B2605C"/>
    <w:rsid w:val="00B33577"/>
    <w:rsid w:val="00B7410F"/>
    <w:rsid w:val="00BF0ED4"/>
    <w:rsid w:val="00CF3CC8"/>
    <w:rsid w:val="00D87F93"/>
    <w:rsid w:val="00DB70A8"/>
    <w:rsid w:val="00DC1C62"/>
    <w:rsid w:val="00DD6C59"/>
    <w:rsid w:val="00DF4410"/>
    <w:rsid w:val="00E71A91"/>
    <w:rsid w:val="00E77A86"/>
    <w:rsid w:val="00E8332C"/>
    <w:rsid w:val="00EF33BF"/>
    <w:rsid w:val="00F109D1"/>
    <w:rsid w:val="00F22F53"/>
    <w:rsid w:val="00F664CE"/>
    <w:rsid w:val="00F72267"/>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2013A"/>
  <w15:docId w15:val="{B1BC4B21-47D8-4A0F-87C1-CA4E2EECE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1"/>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paragraph" w:styleId="BodyText">
    <w:name w:val="Body Text"/>
    <w:basedOn w:val="Normal"/>
    <w:link w:val="BodyTextChar"/>
    <w:uiPriority w:val="1"/>
    <w:qFormat/>
    <w:rsid w:val="00F22F53"/>
    <w:pPr>
      <w:widowControl w:val="0"/>
      <w:autoSpaceDE w:val="0"/>
      <w:autoSpaceDN w:val="0"/>
      <w:spacing w:after="0" w:line="240" w:lineRule="auto"/>
    </w:pPr>
    <w:rPr>
      <w:rFonts w:ascii="Arial" w:eastAsia="Arial" w:hAnsi="Arial" w:cs="Arial"/>
      <w:sz w:val="23"/>
      <w:szCs w:val="23"/>
    </w:rPr>
  </w:style>
  <w:style w:type="character" w:customStyle="1" w:styleId="BodyTextChar">
    <w:name w:val="Body Text Char"/>
    <w:basedOn w:val="DefaultParagraphFont"/>
    <w:link w:val="BodyText"/>
    <w:uiPriority w:val="1"/>
    <w:rsid w:val="00F22F53"/>
    <w:rPr>
      <w:rFonts w:ascii="Arial" w:eastAsia="Arial" w:hAnsi="Arial" w:cs="Arial"/>
      <w:sz w:val="23"/>
      <w:szCs w:val="23"/>
    </w:rPr>
  </w:style>
  <w:style w:type="paragraph" w:customStyle="1" w:styleId="StyleOutlinenumberedLeft0Hanging05">
    <w:name w:val="Style Outline numbered Left:  0&quot; Hanging:  0.5&quot;"/>
    <w:basedOn w:val="BodyTextIndent"/>
    <w:rsid w:val="009A2C88"/>
    <w:pPr>
      <w:numPr>
        <w:numId w:val="10"/>
      </w:numPr>
      <w:spacing w:line="240" w:lineRule="auto"/>
    </w:pPr>
    <w:rPr>
      <w:rFonts w:ascii="Calibri" w:eastAsia="Times New Roman" w:hAnsi="Calibri" w:cs="Times New Roman"/>
      <w:sz w:val="24"/>
      <w:szCs w:val="20"/>
    </w:rPr>
  </w:style>
  <w:style w:type="paragraph" w:styleId="BodyTextIndent">
    <w:name w:val="Body Text Indent"/>
    <w:basedOn w:val="Normal"/>
    <w:link w:val="BodyTextIndentChar"/>
    <w:uiPriority w:val="99"/>
    <w:semiHidden/>
    <w:unhideWhenUsed/>
    <w:rsid w:val="009A2C88"/>
    <w:pPr>
      <w:spacing w:after="120"/>
      <w:ind w:left="360"/>
    </w:pPr>
  </w:style>
  <w:style w:type="character" w:customStyle="1" w:styleId="BodyTextIndentChar">
    <w:name w:val="Body Text Indent Char"/>
    <w:basedOn w:val="DefaultParagraphFont"/>
    <w:link w:val="BodyTextIndent"/>
    <w:uiPriority w:val="99"/>
    <w:semiHidden/>
    <w:rsid w:val="009A2C88"/>
  </w:style>
  <w:style w:type="paragraph" w:customStyle="1" w:styleId="Default">
    <w:name w:val="Default"/>
    <w:rsid w:val="001B2E0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311</Words>
  <Characters>1778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Jerry</cp:lastModifiedBy>
  <cp:revision>4</cp:revision>
  <dcterms:created xsi:type="dcterms:W3CDTF">2018-09-02T02:30:00Z</dcterms:created>
  <dcterms:modified xsi:type="dcterms:W3CDTF">2018-09-02T02:37:00Z</dcterms:modified>
</cp:coreProperties>
</file>