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EDC1"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4BF573FD"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34299B">
        <w:rPr>
          <w:rFonts w:ascii="Arial" w:eastAsia="Times New Roman" w:hAnsi="Arial" w:cs="Arial"/>
          <w:b/>
          <w:sz w:val="20"/>
          <w:szCs w:val="20"/>
        </w:rPr>
        <w:t>Stacey Nerger</w:t>
      </w:r>
    </w:p>
    <w:p w14:paraId="226F879B" w14:textId="77777777" w:rsidR="0057746C" w:rsidRDefault="0057746C" w:rsidP="00056AD5">
      <w:pPr>
        <w:spacing w:after="0" w:line="240" w:lineRule="auto"/>
        <w:rPr>
          <w:rFonts w:ascii="Arial" w:eastAsia="Times New Roman" w:hAnsi="Arial" w:cs="Arial"/>
          <w:sz w:val="20"/>
          <w:szCs w:val="20"/>
        </w:rPr>
      </w:pPr>
    </w:p>
    <w:p w14:paraId="5DAAC830" w14:textId="7CB24311"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34299B">
        <w:rPr>
          <w:rFonts w:ascii="Arial" w:eastAsia="Times New Roman" w:hAnsi="Arial" w:cs="Arial"/>
          <w:b/>
          <w:sz w:val="20"/>
          <w:szCs w:val="20"/>
        </w:rPr>
        <w:t>Replat</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7A584AE4"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34299B" w:rsidRPr="0034299B">
        <w:rPr>
          <w:rFonts w:ascii="Arial" w:hAnsi="Arial" w:cs="Arial"/>
          <w:color w:val="000000"/>
          <w:sz w:val="20"/>
          <w:szCs w:val="20"/>
          <w:shd w:val="clear" w:color="auto" w:fill="FFFFFF"/>
        </w:rPr>
        <w:t xml:space="preserve">Trails at Crowfoot F9 AMD 1 </w:t>
      </w:r>
      <w:r w:rsidR="004D46BE" w:rsidRPr="0034299B">
        <w:rPr>
          <w:rFonts w:ascii="Arial" w:hAnsi="Arial" w:cs="Arial"/>
          <w:color w:val="000000"/>
          <w:sz w:val="20"/>
          <w:szCs w:val="20"/>
          <w:shd w:val="clear" w:color="auto" w:fill="FFFFFF"/>
        </w:rPr>
        <w:t>Gas and Convenience Store</w:t>
      </w:r>
    </w:p>
    <w:p w14:paraId="322BACB9" w14:textId="6874B47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141F6">
        <w:rPr>
          <w:rFonts w:ascii="Arial" w:eastAsia="Times New Roman" w:hAnsi="Arial" w:cs="Arial"/>
          <w:b/>
          <w:sz w:val="20"/>
          <w:szCs w:val="20"/>
        </w:rPr>
        <w:t>S</w:t>
      </w:r>
      <w:r w:rsidR="0034299B">
        <w:rPr>
          <w:rFonts w:ascii="Arial" w:eastAsia="Times New Roman" w:hAnsi="Arial" w:cs="Arial"/>
          <w:b/>
          <w:sz w:val="20"/>
          <w:szCs w:val="20"/>
        </w:rPr>
        <w:t>UB</w:t>
      </w:r>
      <w:r w:rsidR="00F141F6">
        <w:rPr>
          <w:rFonts w:ascii="Arial" w:eastAsia="Times New Roman" w:hAnsi="Arial" w:cs="Arial"/>
          <w:b/>
          <w:sz w:val="20"/>
          <w:szCs w:val="20"/>
        </w:rPr>
        <w:t>2</w:t>
      </w:r>
      <w:r w:rsidR="0034299B">
        <w:rPr>
          <w:rFonts w:ascii="Arial" w:eastAsia="Times New Roman" w:hAnsi="Arial" w:cs="Arial"/>
          <w:b/>
          <w:sz w:val="20"/>
          <w:szCs w:val="20"/>
        </w:rPr>
        <w:t>2</w:t>
      </w:r>
      <w:r w:rsidR="00F141F6">
        <w:rPr>
          <w:rFonts w:ascii="Arial" w:eastAsia="Times New Roman" w:hAnsi="Arial" w:cs="Arial"/>
          <w:b/>
          <w:sz w:val="20"/>
          <w:szCs w:val="20"/>
        </w:rPr>
        <w:t>-</w:t>
      </w:r>
      <w:r w:rsidR="0034299B">
        <w:rPr>
          <w:rFonts w:ascii="Arial" w:eastAsia="Times New Roman" w:hAnsi="Arial" w:cs="Arial"/>
          <w:b/>
          <w:sz w:val="20"/>
          <w:szCs w:val="20"/>
        </w:rPr>
        <w:t>048</w:t>
      </w:r>
    </w:p>
    <w:p w14:paraId="508DFA4A" w14:textId="6A5C73B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34299B">
        <w:rPr>
          <w:rFonts w:ascii="Arial" w:eastAsia="Times New Roman" w:hAnsi="Arial" w:cs="Arial"/>
          <w:sz w:val="20"/>
          <w:szCs w:val="20"/>
        </w:rPr>
        <w:t>October 27, 2022</w:t>
      </w:r>
    </w:p>
    <w:p w14:paraId="71C7D4DA" w14:textId="0198010C"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34299B">
        <w:rPr>
          <w:rFonts w:ascii="Arial" w:eastAsia="Times New Roman" w:hAnsi="Arial" w:cs="Arial"/>
          <w:sz w:val="20"/>
          <w:szCs w:val="20"/>
        </w:rPr>
        <w:t>November 29</w:t>
      </w:r>
      <w:r w:rsidR="00AB26F9">
        <w:rPr>
          <w:rFonts w:ascii="Arial" w:eastAsia="Times New Roman" w:hAnsi="Arial" w:cs="Arial"/>
          <w:sz w:val="20"/>
          <w:szCs w:val="20"/>
        </w:rPr>
        <w:t>, 202</w:t>
      </w:r>
      <w:r w:rsidR="002B46D2">
        <w:rPr>
          <w:rFonts w:ascii="Arial" w:eastAsia="Times New Roman" w:hAnsi="Arial" w:cs="Arial"/>
          <w:sz w:val="20"/>
          <w:szCs w:val="20"/>
        </w:rPr>
        <w:t>2</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36248" w14:textId="264D95F1" w:rsidR="00124E5B"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A0C9D">
        <w:rPr>
          <w:rStyle w:val="fleft"/>
          <w:rFonts w:ascii="Arial" w:hAnsi="Arial" w:cs="Arial"/>
          <w:sz w:val="20"/>
          <w:szCs w:val="20"/>
        </w:rPr>
        <w:t>S</w:t>
      </w:r>
      <w:r w:rsidR="005A0C9D" w:rsidRPr="00F141F6">
        <w:rPr>
          <w:rStyle w:val="fleft"/>
          <w:rFonts w:ascii="Arial" w:hAnsi="Arial" w:cs="Arial"/>
          <w:sz w:val="20"/>
          <w:szCs w:val="20"/>
        </w:rPr>
        <w:t>outh</w:t>
      </w:r>
      <w:r w:rsidR="005A0C9D">
        <w:rPr>
          <w:rStyle w:val="fleft"/>
          <w:rFonts w:ascii="Arial" w:hAnsi="Arial" w:cs="Arial"/>
          <w:sz w:val="20"/>
          <w:szCs w:val="20"/>
        </w:rPr>
        <w:t>east</w:t>
      </w:r>
      <w:r w:rsidR="00124E5B" w:rsidRPr="00F141F6">
        <w:rPr>
          <w:rStyle w:val="fleft"/>
          <w:rFonts w:ascii="Arial" w:hAnsi="Arial" w:cs="Arial"/>
          <w:sz w:val="20"/>
          <w:szCs w:val="20"/>
        </w:rPr>
        <w:t xml:space="preserve"> corner of </w:t>
      </w:r>
      <w:r w:rsidR="005A0C9D">
        <w:rPr>
          <w:rStyle w:val="fleft"/>
          <w:rFonts w:ascii="Arial" w:hAnsi="Arial" w:cs="Arial"/>
          <w:sz w:val="20"/>
          <w:szCs w:val="20"/>
        </w:rPr>
        <w:t>Bayou Gulch Road an N. Pinery Pkwy</w:t>
      </w:r>
    </w:p>
    <w:p w14:paraId="336E4E08" w14:textId="30DB87BB"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34299B">
        <w:rPr>
          <w:rFonts w:ascii="Arial" w:eastAsia="Times New Roman" w:hAnsi="Arial" w:cs="Arial"/>
          <w:b/>
          <w:sz w:val="20"/>
          <w:szCs w:val="20"/>
        </w:rPr>
        <w:t>November 10</w:t>
      </w:r>
      <w:r w:rsidR="002B46D2">
        <w:rPr>
          <w:rFonts w:ascii="Arial" w:eastAsia="Times New Roman" w:hAnsi="Arial" w:cs="Arial"/>
          <w:b/>
          <w:sz w:val="20"/>
          <w:szCs w:val="20"/>
        </w:rPr>
        <w:t>, 2022</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79E471F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57746C">
        <w:rPr>
          <w:rFonts w:ascii="Arial" w:eastAsia="Times New Roman" w:hAnsi="Arial" w:cs="Arial"/>
          <w:sz w:val="20"/>
          <w:szCs w:val="20"/>
        </w:rPr>
        <w:t>3</w:t>
      </w:r>
    </w:p>
    <w:p w14:paraId="46BBB4F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57C08C0E" w14:textId="06265226" w:rsidR="00D87F93"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34299B">
        <w:rPr>
          <w:rFonts w:ascii="Arial" w:eastAsia="Times New Roman" w:hAnsi="Arial" w:cs="Arial"/>
          <w:sz w:val="20"/>
          <w:szCs w:val="20"/>
        </w:rPr>
        <w:t>:</w:t>
      </w:r>
      <w:r w:rsidR="0034299B">
        <w:rPr>
          <w:rFonts w:ascii="Arial" w:eastAsia="Times New Roman" w:hAnsi="Arial" w:cs="Arial"/>
          <w:sz w:val="20"/>
          <w:szCs w:val="20"/>
        </w:rPr>
        <w:t xml:space="preserve">  </w:t>
      </w:r>
      <w:r w:rsidR="0034299B" w:rsidRPr="0034299B">
        <w:rPr>
          <w:rFonts w:ascii="Arial" w:hAnsi="Arial" w:cs="Arial"/>
          <w:color w:val="000000"/>
          <w:sz w:val="20"/>
          <w:szCs w:val="20"/>
          <w:shd w:val="clear" w:color="auto" w:fill="FFFFCC"/>
        </w:rPr>
        <w:t>The applicant, Entitlement and Engineering Solutions, is proposing subdividing Tract E, Trails at Crowfoot Filing No. 9 into 3 commercial lots. The site is located at the southeast corner of Bayou Gulch Road and N. Pinery Pkwy.</w:t>
      </w:r>
    </w:p>
    <w:p w14:paraId="37B09906" w14:textId="77777777" w:rsidR="002B46D2" w:rsidRDefault="002B46D2" w:rsidP="00056AD5">
      <w:pPr>
        <w:spacing w:after="0" w:line="240" w:lineRule="auto"/>
        <w:rPr>
          <w:rStyle w:val="fleft"/>
          <w:rFonts w:ascii="Arial" w:hAnsi="Arial" w:cs="Arial"/>
          <w:sz w:val="18"/>
          <w:szCs w:val="18"/>
        </w:rPr>
      </w:pPr>
    </w:p>
    <w:p w14:paraId="10C9E734" w14:textId="55849383"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57746C">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A638753" w:rsidR="00F141F6" w:rsidRPr="00F141F6" w:rsidRDefault="00040B3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0C04CF">
              <w:rPr>
                <w:rFonts w:ascii="Arial" w:eastAsia="Calibri" w:hAnsi="Arial" w:cs="Arial"/>
                <w:b/>
                <w:i/>
                <w:color w:val="FF0000"/>
                <w:sz w:val="18"/>
                <w:szCs w:val="18"/>
                <w:highlight w:val="yellow"/>
              </w:rPr>
            </w:r>
            <w:r w:rsidR="000C04CF">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6E532DBE"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0C04CF">
        <w:rPr>
          <w:rFonts w:ascii="Arial" w:eastAsia="Times New Roman" w:hAnsi="Arial" w:cs="Arial"/>
          <w:bCs/>
          <w:sz w:val="16"/>
          <w:szCs w:val="16"/>
        </w:rPr>
      </w:r>
      <w:r w:rsidR="000C04CF">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34299B">
        <w:rPr>
          <w:rFonts w:ascii="Arial" w:eastAsia="Times New Roman" w:hAnsi="Arial" w:cs="Arial"/>
          <w:bCs/>
          <w:sz w:val="16"/>
          <w:szCs w:val="16"/>
        </w:rPr>
        <w:t>November 10</w:t>
      </w:r>
      <w:r w:rsidR="006B3181">
        <w:rPr>
          <w:rFonts w:ascii="Arial" w:eastAsia="Times New Roman" w:hAnsi="Arial" w:cs="Arial"/>
          <w:bCs/>
          <w:sz w:val="16"/>
          <w:szCs w:val="16"/>
        </w:rPr>
        <w:t>, 2022</w:t>
      </w:r>
    </w:p>
    <w:p w14:paraId="6CB5E4AC" w14:textId="3A1E0510"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0C04CF">
        <w:rPr>
          <w:rFonts w:ascii="Arial" w:eastAsia="Times New Roman" w:hAnsi="Arial" w:cs="Arial"/>
          <w:bCs/>
          <w:sz w:val="16"/>
          <w:szCs w:val="16"/>
        </w:rPr>
      </w:r>
      <w:r w:rsidR="000C04CF">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0A2FBF">
        <w:rPr>
          <w:rFonts w:ascii="Arial" w:eastAsia="Times New Roman" w:hAnsi="Arial" w:cs="Arial"/>
          <w:bCs/>
          <w:sz w:val="16"/>
          <w:szCs w:val="16"/>
        </w:rPr>
        <w:t xml:space="preserve">April 7, 2023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04B08908"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0C04CF">
        <w:rPr>
          <w:rFonts w:ascii="Arial" w:eastAsia="Times New Roman" w:hAnsi="Arial" w:cs="Arial"/>
          <w:bCs/>
          <w:sz w:val="16"/>
          <w:szCs w:val="16"/>
        </w:rPr>
      </w:r>
      <w:r w:rsidR="000C04CF">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000C04CF">
        <w:rPr>
          <w:rFonts w:ascii="Arial" w:eastAsia="Times New Roman" w:hAnsi="Arial" w:cs="Arial"/>
          <w:bCs/>
          <w:sz w:val="16"/>
          <w:szCs w:val="16"/>
        </w:rPr>
        <w:t xml:space="preserve"> July 20, 2023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089DF4C7" w:rsidR="0000678D" w:rsidRPr="00F141F6" w:rsidRDefault="0000678D"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0C04CF">
        <w:rPr>
          <w:rFonts w:ascii="Arial" w:eastAsia="Times New Roman" w:hAnsi="Arial" w:cs="Arial"/>
          <w:bCs/>
          <w:sz w:val="16"/>
          <w:szCs w:val="16"/>
        </w:rPr>
      </w:r>
      <w:r w:rsidR="000C04CF">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45D32E95" w:rsidR="006B3181" w:rsidRDefault="00056AD5" w:rsidP="006B3181">
      <w:pPr>
        <w:pStyle w:val="RPBodyText1"/>
        <w:rPr>
          <w:rFonts w:ascii="Arial" w:eastAsia="Arial" w:hAnsi="Arial" w:cs="Arial"/>
          <w:color w:val="002060"/>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0A2FBF">
        <w:rPr>
          <w:rFonts w:ascii="Arial" w:eastAsia="Arial" w:hAnsi="Arial" w:cs="Arial"/>
          <w:i/>
          <w:color w:val="FF0000"/>
          <w:u w:val="single"/>
        </w:rPr>
        <w:t xml:space="preserve">Provide a written response indicating where the corrections are made on the </w:t>
      </w:r>
      <w:r w:rsidR="0034299B" w:rsidRPr="000A2FBF">
        <w:rPr>
          <w:rFonts w:ascii="Arial" w:eastAsia="Arial" w:hAnsi="Arial" w:cs="Arial"/>
          <w:i/>
          <w:color w:val="FF0000"/>
          <w:u w:val="single"/>
        </w:rPr>
        <w:t>plans</w:t>
      </w:r>
      <w:r w:rsidR="0034299B" w:rsidRPr="000A2FBF">
        <w:rPr>
          <w:rFonts w:ascii="Arial" w:eastAsia="Arial" w:hAnsi="Arial" w:cs="Arial"/>
          <w:i/>
          <w:color w:val="FF000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51AED37C" w14:textId="3AF40F38" w:rsidR="000A2FBF" w:rsidRDefault="000A2FBF" w:rsidP="006B3181">
      <w:pPr>
        <w:pStyle w:val="RPBodyText1"/>
        <w:rPr>
          <w:rFonts w:ascii="Arial" w:eastAsia="Arial" w:hAnsi="Arial" w:cs="Arial"/>
          <w:color w:val="002060"/>
        </w:rPr>
      </w:pPr>
    </w:p>
    <w:p w14:paraId="3FF8A2A6" w14:textId="7536FF38" w:rsidR="000A2FBF" w:rsidRDefault="000A2FBF" w:rsidP="006B3181">
      <w:pPr>
        <w:pStyle w:val="RPBodyText1"/>
        <w:rPr>
          <w:rFonts w:ascii="Arial" w:eastAsia="Arial" w:hAnsi="Arial" w:cs="Arial"/>
          <w:i/>
          <w:iCs/>
          <w:color w:val="FF0000"/>
        </w:rPr>
      </w:pPr>
      <w:r w:rsidRPr="000A2FBF">
        <w:rPr>
          <w:rFonts w:ascii="Arial" w:eastAsia="Arial" w:hAnsi="Arial" w:cs="Arial"/>
          <w:i/>
          <w:iCs/>
          <w:color w:val="FF0000"/>
        </w:rPr>
        <w:t>The applicant did not provide the REQUIRED response to this letter; comments were addressed the same as comments for SP22-119.</w:t>
      </w:r>
    </w:p>
    <w:p w14:paraId="3B76CFFB" w14:textId="77777777" w:rsidR="000C04CF" w:rsidRPr="000C04CF" w:rsidRDefault="000C04CF" w:rsidP="006B3181">
      <w:pPr>
        <w:pStyle w:val="RPBodyText1"/>
        <w:rPr>
          <w:rFonts w:ascii="Arial" w:eastAsia="Arial" w:hAnsi="Arial" w:cs="Arial"/>
          <w:b/>
          <w:bCs/>
          <w:i/>
          <w:iCs/>
          <w:color w:val="FF0000"/>
        </w:rPr>
      </w:pPr>
    </w:p>
    <w:p w14:paraId="4F039E10" w14:textId="4D7E2430" w:rsidR="000C04CF" w:rsidRPr="000C04CF" w:rsidRDefault="000C04CF" w:rsidP="006B3181">
      <w:pPr>
        <w:pStyle w:val="RPBodyText1"/>
        <w:rPr>
          <w:rFonts w:ascii="Arial" w:hAnsi="Arial" w:cs="Arial"/>
          <w:b/>
          <w:bCs/>
          <w:i/>
          <w:iCs/>
          <w:color w:val="FF0000"/>
          <w:sz w:val="22"/>
          <w:szCs w:val="22"/>
          <w:u w:val="single"/>
        </w:rPr>
      </w:pPr>
      <w:r w:rsidRPr="000C04CF">
        <w:rPr>
          <w:rFonts w:ascii="Arial" w:eastAsia="Arial" w:hAnsi="Arial" w:cs="Arial"/>
          <w:b/>
          <w:bCs/>
          <w:i/>
          <w:iCs/>
          <w:color w:val="FF0000"/>
        </w:rPr>
        <w:t>Not Satisfied; the applicant has not provided the required written response for this application; the submittal will be put into revisions required until all issues are addressed, and the required written response is provided.</w:t>
      </w:r>
    </w:p>
    <w:p w14:paraId="795705AC"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696E026B" w14:textId="77777777" w:rsidR="000A2FBF" w:rsidRPr="00A32527" w:rsidRDefault="000A2FBF" w:rsidP="000A2FBF">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 </w:t>
      </w:r>
      <w:r w:rsidRPr="009804B5">
        <w:rPr>
          <w:rFonts w:ascii="Arial" w:eastAsia="Times New Roman" w:hAnsi="Arial" w:cs="Arial"/>
          <w:i/>
          <w:iCs/>
          <w:color w:val="FF0000"/>
          <w:sz w:val="20"/>
          <w:szCs w:val="20"/>
        </w:rPr>
        <w:t>Satisfied; applicant has acknowledged or addressed with second submittal</w:t>
      </w:r>
      <w:r>
        <w:rPr>
          <w:rFonts w:ascii="Arial" w:eastAsia="Times New Roman" w:hAnsi="Arial" w:cs="Arial"/>
          <w:sz w:val="20"/>
          <w:szCs w:val="20"/>
        </w:rPr>
        <w:t>.</w:t>
      </w:r>
    </w:p>
    <w:p w14:paraId="3C5FA82D" w14:textId="77777777" w:rsidR="000A2FBF" w:rsidRPr="00A32527" w:rsidRDefault="000A2FBF" w:rsidP="000A2FBF">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3CC39001" w14:textId="77777777" w:rsidR="000A2FBF" w:rsidRPr="00025BF0" w:rsidRDefault="000A2FBF" w:rsidP="000A2FBF">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shall be aware that the access road hydrant distribution was not planned to address the suppression needs for the commercial properties; this submittal is required to address the installation of one additional hydrant on site.  The hydrant shall be located on the south side of the building (in the island) with a fire sprinkler control valve room to be located on the s/e corner of the building (see item number 3 below addressing the requirement to sprinkler the building); exterior access is required into the riser room.  see the following with regard to hydrant location and riser room location:  </w:t>
      </w:r>
      <w:r w:rsidRPr="009804B5">
        <w:rPr>
          <w:rFonts w:ascii="Arial" w:eastAsia="Times New Roman" w:hAnsi="Arial" w:cs="Arial"/>
          <w:i/>
          <w:iCs/>
          <w:color w:val="FF0000"/>
          <w:sz w:val="20"/>
          <w:szCs w:val="20"/>
        </w:rPr>
        <w:t xml:space="preserve">Satisfied; applicant has </w:t>
      </w:r>
      <w:r>
        <w:rPr>
          <w:rFonts w:ascii="Arial" w:eastAsia="Times New Roman" w:hAnsi="Arial" w:cs="Arial"/>
          <w:i/>
          <w:iCs/>
          <w:color w:val="FF0000"/>
          <w:sz w:val="20"/>
          <w:szCs w:val="20"/>
        </w:rPr>
        <w:t>located riser room and hydrant to the north side of the building w/</w:t>
      </w:r>
      <w:r w:rsidRPr="009804B5">
        <w:rPr>
          <w:rFonts w:ascii="Arial" w:eastAsia="Times New Roman" w:hAnsi="Arial" w:cs="Arial"/>
          <w:i/>
          <w:iCs/>
          <w:color w:val="FF0000"/>
          <w:sz w:val="20"/>
          <w:szCs w:val="20"/>
        </w:rPr>
        <w:t xml:space="preserve"> second submittal</w:t>
      </w:r>
      <w:r>
        <w:rPr>
          <w:rFonts w:ascii="Arial" w:eastAsia="Times New Roman" w:hAnsi="Arial" w:cs="Arial"/>
          <w:i/>
          <w:iCs/>
          <w:color w:val="FF0000"/>
          <w:sz w:val="20"/>
          <w:szCs w:val="20"/>
        </w:rPr>
        <w:t>; I will accept this location</w:t>
      </w:r>
      <w:r>
        <w:rPr>
          <w:rFonts w:ascii="Arial" w:eastAsia="Times New Roman" w:hAnsi="Arial" w:cs="Arial"/>
          <w:sz w:val="20"/>
          <w:szCs w:val="20"/>
        </w:rPr>
        <w:t>.</w:t>
      </w:r>
    </w:p>
    <w:p w14:paraId="35783F0B" w14:textId="77777777" w:rsidR="000A2FBF" w:rsidRPr="005E7AB5" w:rsidRDefault="000A2FBF" w:rsidP="000A2FBF">
      <w:pPr>
        <w:pStyle w:val="ListParagraph"/>
        <w:spacing w:after="0" w:line="240" w:lineRule="auto"/>
        <w:ind w:left="1080"/>
        <w:jc w:val="both"/>
        <w:rPr>
          <w:rFonts w:ascii="Arial" w:eastAsia="Times New Roman" w:hAnsi="Arial" w:cs="Arial"/>
          <w:i/>
          <w:color w:val="FF0000"/>
          <w:sz w:val="20"/>
          <w:szCs w:val="20"/>
        </w:rPr>
      </w:pPr>
    </w:p>
    <w:p w14:paraId="61176A2D" w14:textId="77777777"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bookmarkStart w:id="0" w:name="_Hlk118963787"/>
      <w:bookmarkStart w:id="1" w:name="_Hlk118963895"/>
      <w:r w:rsidRPr="00AB26F9">
        <w:rPr>
          <w:rFonts w:ascii="Arial" w:eastAsia="Times New Roman" w:hAnsi="Arial" w:cs="Arial"/>
          <w:sz w:val="20"/>
          <w:szCs w:val="20"/>
        </w:rPr>
        <w:t>Per the requirements of [</w:t>
      </w:r>
      <w:r>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Pr>
          <w:rFonts w:ascii="Arial" w:eastAsia="Times New Roman" w:hAnsi="Arial" w:cs="Arial"/>
          <w:sz w:val="20"/>
          <w:szCs w:val="20"/>
        </w:rPr>
        <w:t xml:space="preserve">, as approximately 4,000 </w:t>
      </w:r>
      <w:r>
        <w:rPr>
          <w:rFonts w:ascii="Arial" w:eastAsia="Times New Roman" w:hAnsi="Arial" w:cs="Arial"/>
          <w:sz w:val="20"/>
          <w:szCs w:val="20"/>
        </w:rPr>
        <w:lastRenderedPageBreak/>
        <w:t xml:space="preserve">sf (or 40’x 100’) </w:t>
      </w:r>
      <w:r w:rsidRPr="00AB26F9">
        <w:rPr>
          <w:rFonts w:ascii="Arial" w:eastAsia="Times New Roman" w:hAnsi="Arial" w:cs="Arial"/>
          <w:sz w:val="20"/>
          <w:szCs w:val="20"/>
        </w:rPr>
        <w:t xml:space="preserve">cannot meet the requirement as measured from the center line of the fire apparatus as measured by an approved route from any point that a fire engine might park when responding to a call at this building).  </w:t>
      </w:r>
    </w:p>
    <w:p w14:paraId="5A5130BD" w14:textId="77777777" w:rsidR="000A2FBF" w:rsidRPr="002B46D2" w:rsidRDefault="000A2FBF" w:rsidP="000A2FBF">
      <w:pPr>
        <w:pStyle w:val="ListParagraph"/>
        <w:rPr>
          <w:rFonts w:ascii="Arial" w:eastAsia="Times New Roman" w:hAnsi="Arial" w:cs="Arial"/>
          <w:sz w:val="20"/>
          <w:szCs w:val="20"/>
        </w:rPr>
      </w:pPr>
    </w:p>
    <w:p w14:paraId="77C7AE2E" w14:textId="77777777" w:rsidR="000A2FBF" w:rsidRDefault="000A2FBF" w:rsidP="000A2FBF">
      <w:pPr>
        <w:pStyle w:val="ListParagraph"/>
        <w:spacing w:after="0" w:line="240" w:lineRule="auto"/>
        <w:ind w:left="1080"/>
        <w:jc w:val="both"/>
        <w:rPr>
          <w:rFonts w:ascii="Arial" w:eastAsia="Times New Roman" w:hAnsi="Arial" w:cs="Arial"/>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Pr>
          <w:rFonts w:ascii="Arial" w:eastAsia="Times New Roman" w:hAnsi="Arial" w:cs="Arial"/>
          <w:sz w:val="20"/>
          <w:szCs w:val="20"/>
        </w:rPr>
        <w:t xml:space="preserve">; a sprinkler suppression system will be required.  The building is to be sprinkled for pre-application meeting discussions.  </w:t>
      </w:r>
      <w:r w:rsidRPr="009804B5">
        <w:rPr>
          <w:rFonts w:ascii="Arial" w:eastAsia="Times New Roman" w:hAnsi="Arial" w:cs="Arial"/>
          <w:i/>
          <w:iCs/>
          <w:color w:val="FF0000"/>
          <w:sz w:val="20"/>
          <w:szCs w:val="20"/>
        </w:rPr>
        <w:t>Satisfied; applicant has acknowledged or addressed with second submittal</w:t>
      </w:r>
      <w:r>
        <w:rPr>
          <w:rFonts w:ascii="Arial" w:eastAsia="Times New Roman" w:hAnsi="Arial" w:cs="Arial"/>
          <w:sz w:val="20"/>
          <w:szCs w:val="20"/>
        </w:rPr>
        <w:t>.</w:t>
      </w:r>
    </w:p>
    <w:bookmarkEnd w:id="0"/>
    <w:p w14:paraId="42720DA7"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2C828BB9" w14:textId="04A03624" w:rsidR="000A2FBF" w:rsidRPr="00BC0D2A" w:rsidRDefault="000A2FBF" w:rsidP="000A2FB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provide a room layout that (in advance of a plan set for the commercial building permit) to ensure that the riser room is sized appropriately.  With regard to the fire sprinkler control valve room, e</w:t>
      </w:r>
      <w:r w:rsidRPr="00BC0D2A">
        <w:rPr>
          <w:rFonts w:ascii="Arial" w:eastAsia="Times New Roman" w:hAnsi="Arial" w:cs="Arial"/>
          <w:sz w:val="20"/>
          <w:szCs w:val="20"/>
        </w:rPr>
        <w:t>nsure that the following is addressed:</w:t>
      </w:r>
      <w:r>
        <w:rPr>
          <w:rFonts w:ascii="Arial" w:eastAsia="Times New Roman" w:hAnsi="Arial" w:cs="Arial"/>
          <w:sz w:val="20"/>
          <w:szCs w:val="20"/>
        </w:rPr>
        <w:t xml:space="preserve">   </w:t>
      </w:r>
      <w:r w:rsidRPr="007B4B67">
        <w:rPr>
          <w:rFonts w:ascii="Arial" w:eastAsia="Times New Roman" w:hAnsi="Arial" w:cs="Arial"/>
          <w:i/>
          <w:iCs/>
          <w:color w:val="FF0000"/>
          <w:sz w:val="20"/>
          <w:szCs w:val="20"/>
        </w:rPr>
        <w:t>Not satisfied;</w:t>
      </w:r>
      <w:r>
        <w:rPr>
          <w:rFonts w:ascii="Arial" w:eastAsia="Times New Roman" w:hAnsi="Arial" w:cs="Arial"/>
          <w:i/>
          <w:iCs/>
          <w:color w:val="FF0000"/>
          <w:sz w:val="20"/>
          <w:szCs w:val="20"/>
        </w:rPr>
        <w:t xml:space="preserve"> the only plan that I found of the interior of the building was on Sheet 16 of 17 in the Site Plan set.  This plan showed the entry into the building and a Utility room without showing the locations of the riser and the fire alarm control panel.  This room layout is a requirement of Fire Life Safety and must be addressed prior to signoff of the Site Plan.  The “fit test” is required to ensure that there is no conflict at time of building review.  Address this issue as required.</w:t>
      </w:r>
      <w:r w:rsidR="000C04CF">
        <w:rPr>
          <w:rFonts w:ascii="Arial" w:eastAsia="Times New Roman" w:hAnsi="Arial" w:cs="Arial"/>
          <w:i/>
          <w:iCs/>
          <w:color w:val="FF0000"/>
          <w:sz w:val="20"/>
          <w:szCs w:val="20"/>
        </w:rPr>
        <w:t xml:space="preserve">  </w:t>
      </w:r>
      <w:r w:rsidR="000C04CF" w:rsidRPr="000C04CF">
        <w:rPr>
          <w:rFonts w:ascii="Arial" w:eastAsia="Times New Roman" w:hAnsi="Arial" w:cs="Arial"/>
          <w:b/>
          <w:bCs/>
          <w:i/>
          <w:iCs/>
          <w:color w:val="FF0000"/>
          <w:sz w:val="20"/>
          <w:szCs w:val="20"/>
        </w:rPr>
        <w:t>Not satisfied with the third submittal; applicant has not noted or acknowledged or addressed as required.</w:t>
      </w:r>
    </w:p>
    <w:p w14:paraId="2736F9B2"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0315F211"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7BF425D4"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605C23F0"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49DB8A93" w14:textId="77777777" w:rsidR="000A2FBF" w:rsidRDefault="000A2FBF" w:rsidP="000A2FBF">
      <w:pPr>
        <w:spacing w:after="0" w:line="240" w:lineRule="auto"/>
        <w:ind w:left="1080"/>
        <w:jc w:val="both"/>
        <w:rPr>
          <w:rFonts w:ascii="Arial" w:eastAsia="Times New Roman" w:hAnsi="Arial" w:cs="Arial"/>
          <w:sz w:val="20"/>
          <w:szCs w:val="20"/>
        </w:rPr>
      </w:pPr>
    </w:p>
    <w:p w14:paraId="066001D2" w14:textId="77777777" w:rsidR="000A2FBF" w:rsidRDefault="000A2FBF" w:rsidP="000A2FBF">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Example of room layout… ensure that all requirements noted above are met:</w:t>
      </w:r>
    </w:p>
    <w:p w14:paraId="2C3295A7" w14:textId="77777777" w:rsidR="000A2FBF" w:rsidRDefault="000A2FBF" w:rsidP="000A2FBF">
      <w:pPr>
        <w:spacing w:after="0" w:line="240" w:lineRule="auto"/>
        <w:ind w:left="1080"/>
        <w:jc w:val="both"/>
        <w:rPr>
          <w:rFonts w:ascii="Arial" w:eastAsia="Times New Roman" w:hAnsi="Arial" w:cs="Arial"/>
          <w:sz w:val="20"/>
          <w:szCs w:val="20"/>
        </w:rPr>
      </w:pPr>
    </w:p>
    <w:p w14:paraId="2BA402A2" w14:textId="77777777" w:rsidR="000A2FBF" w:rsidRPr="00385C15" w:rsidRDefault="000A2FBF" w:rsidP="000A2FBF">
      <w:pPr>
        <w:spacing w:after="0" w:line="240" w:lineRule="auto"/>
        <w:ind w:left="3240" w:firstLine="360"/>
        <w:jc w:val="both"/>
        <w:rPr>
          <w:rFonts w:ascii="Arial" w:eastAsia="Times New Roman" w:hAnsi="Arial" w:cs="Arial"/>
          <w:sz w:val="20"/>
          <w:szCs w:val="20"/>
        </w:rPr>
      </w:pPr>
      <w:r>
        <w:rPr>
          <w:noProof/>
        </w:rPr>
        <w:drawing>
          <wp:inline distT="0" distB="0" distL="0" distR="0" wp14:anchorId="5C9664A1" wp14:editId="7CC5A837">
            <wp:extent cx="2609850" cy="2664120"/>
            <wp:effectExtent l="0" t="0" r="0" b="3175"/>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7"/>
                    <a:stretch>
                      <a:fillRect/>
                    </a:stretch>
                  </pic:blipFill>
                  <pic:spPr>
                    <a:xfrm>
                      <a:off x="0" y="0"/>
                      <a:ext cx="2628097" cy="2682746"/>
                    </a:xfrm>
                    <a:prstGeom prst="rect">
                      <a:avLst/>
                    </a:prstGeom>
                  </pic:spPr>
                </pic:pic>
              </a:graphicData>
            </a:graphic>
          </wp:inline>
        </w:drawing>
      </w:r>
    </w:p>
    <w:p w14:paraId="4E05C7F5" w14:textId="77777777" w:rsidR="000A2FBF" w:rsidRDefault="000A2FBF" w:rsidP="000A2FBF">
      <w:pPr>
        <w:pStyle w:val="ListParagraph"/>
        <w:spacing w:after="0" w:line="240" w:lineRule="auto"/>
        <w:ind w:left="1440"/>
        <w:jc w:val="both"/>
        <w:rPr>
          <w:rFonts w:ascii="Arial" w:eastAsia="Times New Roman" w:hAnsi="Arial" w:cs="Arial"/>
          <w:sz w:val="20"/>
          <w:szCs w:val="20"/>
        </w:rPr>
      </w:pPr>
    </w:p>
    <w:p w14:paraId="4ED4EA4E" w14:textId="77777777"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sidewalk shall be extended to the riser room door as well as the FDC; a 5’x5’ pad shall be provided in front of the FDC.  Address this issue when resubmitting.  </w:t>
      </w:r>
      <w:r w:rsidRPr="009804B5">
        <w:rPr>
          <w:rFonts w:ascii="Arial" w:eastAsia="Times New Roman" w:hAnsi="Arial" w:cs="Arial"/>
          <w:i/>
          <w:iCs/>
          <w:color w:val="FF0000"/>
          <w:sz w:val="20"/>
          <w:szCs w:val="20"/>
        </w:rPr>
        <w:t>Satisfied; applicant has acknowledged or addressed with second submittal</w:t>
      </w:r>
      <w:r>
        <w:rPr>
          <w:rFonts w:ascii="Arial" w:eastAsia="Times New Roman" w:hAnsi="Arial" w:cs="Arial"/>
          <w:sz w:val="20"/>
          <w:szCs w:val="20"/>
        </w:rPr>
        <w:t>.</w:t>
      </w:r>
    </w:p>
    <w:p w14:paraId="592D862E"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7BA6BDF3" w14:textId="540ACEAA" w:rsidR="000A2FBF" w:rsidRPr="000C04CF" w:rsidRDefault="000A2FBF" w:rsidP="000C04C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b/>
          <w:bCs/>
          <w:sz w:val="20"/>
          <w:szCs w:val="20"/>
        </w:rPr>
        <w:t>Utility Plan Set</w:t>
      </w:r>
      <w:r>
        <w:rPr>
          <w:rFonts w:ascii="Arial" w:eastAsia="Times New Roman" w:hAnsi="Arial" w:cs="Arial"/>
          <w:sz w:val="20"/>
          <w:szCs w:val="20"/>
        </w:rPr>
        <w:t xml:space="preserve">:  The applicant shall provide a utility plan that identifies the locations of all utilities on the site (including natural gas and electricity).  The overall utility plan shall identify the location of the required fire hydrant(s) and the required underground fire line UFL).  The plan set shall identify the UFL on the plan (not just providing a note) while providing the length and diameter of the UFL (as measured from the T at the water main to the flange within the building.  Address this issue on the plan set when resubmitting. </w:t>
      </w:r>
      <w:r w:rsidRPr="0052294C">
        <w:rPr>
          <w:rFonts w:ascii="Arial" w:eastAsia="Times New Roman" w:hAnsi="Arial" w:cs="Arial"/>
          <w:b/>
          <w:bCs/>
          <w:i/>
          <w:iCs/>
          <w:sz w:val="20"/>
          <w:szCs w:val="20"/>
        </w:rPr>
        <w:t>In addition to the on-site hydrant required above, two additional fire hydrants will be required; a fire hydrant shall be located at the intersection of the private road access and Bayou Gulch Road as well as at the intersection of the private access road and Alpine Phlox Street</w:t>
      </w:r>
      <w:r w:rsidRPr="0052294C">
        <w:rPr>
          <w:rFonts w:ascii="Arial" w:eastAsia="Times New Roman" w:hAnsi="Arial" w:cs="Arial"/>
          <w:b/>
          <w:bCs/>
          <w:sz w:val="20"/>
          <w:szCs w:val="20"/>
        </w:rPr>
        <w:t>.</w:t>
      </w:r>
      <w:r>
        <w:rPr>
          <w:rFonts w:ascii="Arial" w:eastAsia="Times New Roman" w:hAnsi="Arial" w:cs="Arial"/>
          <w:b/>
          <w:bCs/>
          <w:sz w:val="20"/>
          <w:szCs w:val="20"/>
        </w:rPr>
        <w:t xml:space="preserve"> </w:t>
      </w:r>
      <w:r>
        <w:rPr>
          <w:rFonts w:ascii="Arial" w:eastAsia="Times New Roman" w:hAnsi="Arial" w:cs="Arial"/>
          <w:sz w:val="20"/>
          <w:szCs w:val="20"/>
        </w:rPr>
        <w:t xml:space="preserve">Address this issue on the plan set when resubmitting (see below for location of the two required hydrants for the private access road.  </w:t>
      </w:r>
      <w:r w:rsidRPr="007B4B67">
        <w:rPr>
          <w:rFonts w:ascii="Arial" w:eastAsia="Times New Roman" w:hAnsi="Arial" w:cs="Arial"/>
          <w:i/>
          <w:iCs/>
          <w:color w:val="FF0000"/>
          <w:sz w:val="20"/>
          <w:szCs w:val="20"/>
        </w:rPr>
        <w:t xml:space="preserve">Not satisfied; while the applicant has not provided </w:t>
      </w:r>
      <w:r w:rsidRPr="007B4B67">
        <w:rPr>
          <w:rFonts w:ascii="Arial" w:eastAsia="Times New Roman" w:hAnsi="Arial" w:cs="Arial"/>
          <w:i/>
          <w:iCs/>
          <w:color w:val="FF0000"/>
          <w:sz w:val="20"/>
          <w:szCs w:val="20"/>
        </w:rPr>
        <w:lastRenderedPageBreak/>
        <w:t>the required hydrant at the access road and Alpine Phlox Street.  To note that an “existing hydrant near Alpine Phlox is to be utilized.  Address this hydrant when resubmitting.</w:t>
      </w:r>
      <w:r w:rsidR="000C04CF">
        <w:rPr>
          <w:rFonts w:ascii="Arial" w:eastAsia="Times New Roman" w:hAnsi="Arial" w:cs="Arial"/>
          <w:i/>
          <w:iCs/>
          <w:color w:val="FF0000"/>
          <w:sz w:val="20"/>
          <w:szCs w:val="20"/>
        </w:rPr>
        <w:t xml:space="preserve">  </w:t>
      </w:r>
      <w:r w:rsidR="000C04CF" w:rsidRPr="000C04CF">
        <w:rPr>
          <w:rFonts w:ascii="Arial" w:eastAsia="Times New Roman" w:hAnsi="Arial" w:cs="Arial"/>
          <w:b/>
          <w:bCs/>
          <w:i/>
          <w:iCs/>
          <w:color w:val="FF0000"/>
          <w:sz w:val="20"/>
          <w:szCs w:val="20"/>
        </w:rPr>
        <w:t>Not satisfied with the third submittal; applicant has not noted or acknowledged or addressed as required.</w:t>
      </w:r>
    </w:p>
    <w:p w14:paraId="51F098DF" w14:textId="77777777" w:rsidR="000C04CF" w:rsidRPr="000C04CF" w:rsidRDefault="000C04CF" w:rsidP="000C04CF">
      <w:pPr>
        <w:pStyle w:val="ListParagraph"/>
        <w:spacing w:after="0" w:line="240" w:lineRule="auto"/>
        <w:ind w:left="1080"/>
        <w:jc w:val="both"/>
        <w:rPr>
          <w:rFonts w:ascii="Arial" w:eastAsia="Times New Roman" w:hAnsi="Arial" w:cs="Arial"/>
          <w:sz w:val="20"/>
          <w:szCs w:val="20"/>
        </w:rPr>
      </w:pPr>
    </w:p>
    <w:p w14:paraId="46D21042" w14:textId="77777777" w:rsidR="000A2FBF" w:rsidRPr="00953781" w:rsidRDefault="000A2FBF" w:rsidP="000A2FBF">
      <w:pPr>
        <w:pStyle w:val="ListParagraph"/>
        <w:spacing w:after="0" w:line="240" w:lineRule="auto"/>
        <w:ind w:left="1080"/>
        <w:jc w:val="both"/>
        <w:rPr>
          <w:rFonts w:ascii="Arial" w:eastAsia="Times New Roman" w:hAnsi="Arial" w:cs="Arial"/>
          <w:sz w:val="20"/>
          <w:szCs w:val="20"/>
        </w:rPr>
      </w:pPr>
      <w:r w:rsidRPr="00953781">
        <w:rPr>
          <w:rFonts w:ascii="Arial" w:eastAsia="Times New Roman" w:hAnsi="Arial" w:cs="Arial"/>
          <w:sz w:val="20"/>
          <w:szCs w:val="20"/>
        </w:rPr>
        <w:t xml:space="preserve">Note – </w:t>
      </w:r>
      <w:r>
        <w:rPr>
          <w:rFonts w:ascii="Arial" w:eastAsia="Times New Roman" w:hAnsi="Arial" w:cs="Arial"/>
          <w:sz w:val="20"/>
          <w:szCs w:val="20"/>
        </w:rPr>
        <w:t>T</w:t>
      </w:r>
      <w:r w:rsidRPr="00953781">
        <w:rPr>
          <w:rFonts w:ascii="Arial" w:eastAsia="Times New Roman" w:hAnsi="Arial" w:cs="Arial"/>
          <w:sz w:val="20"/>
          <w:szCs w:val="20"/>
        </w:rPr>
        <w:t>he UFL</w:t>
      </w:r>
      <w:r>
        <w:rPr>
          <w:rFonts w:ascii="Arial" w:eastAsia="Times New Roman" w:hAnsi="Arial" w:cs="Arial"/>
          <w:sz w:val="20"/>
          <w:szCs w:val="20"/>
        </w:rPr>
        <w:t xml:space="preserve"> shall have its own tap; domestic water and the required fire hydrant shall have separate taps.</w:t>
      </w:r>
    </w:p>
    <w:p w14:paraId="03C68CEC"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7318DE26" w14:textId="5673DC14"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b/>
          <w:bCs/>
          <w:sz w:val="20"/>
          <w:szCs w:val="20"/>
        </w:rPr>
        <w:t>Utility Plan Set</w:t>
      </w:r>
      <w:r>
        <w:rPr>
          <w:rFonts w:ascii="Arial" w:eastAsia="Times New Roman" w:hAnsi="Arial" w:cs="Arial"/>
          <w:sz w:val="20"/>
          <w:szCs w:val="20"/>
        </w:rPr>
        <w:t xml:space="preserve">:  The applicant shall utilize the correct signature block for Fire Life Safety on </w:t>
      </w:r>
      <w:r w:rsidRPr="00DA10E6">
        <w:rPr>
          <w:rFonts w:ascii="Arial" w:eastAsia="Times New Roman" w:hAnsi="Arial" w:cs="Arial"/>
          <w:i/>
          <w:iCs/>
          <w:sz w:val="20"/>
          <w:szCs w:val="20"/>
          <w:u w:val="single"/>
        </w:rPr>
        <w:t>the cover page of the utility documents as well as on the overall utility sheet</w:t>
      </w:r>
      <w:r>
        <w:rPr>
          <w:rFonts w:ascii="Arial" w:eastAsia="Times New Roman" w:hAnsi="Arial" w:cs="Arial"/>
          <w:sz w:val="20"/>
          <w:szCs w:val="20"/>
        </w:rPr>
        <w:t xml:space="preserve">.  The applicant shall not use this signature block on any other pages within the document.  This issue must be addressed when resubmitting.  </w:t>
      </w:r>
      <w:r w:rsidRPr="007B4B67">
        <w:rPr>
          <w:rFonts w:ascii="Arial" w:eastAsia="Times New Roman" w:hAnsi="Arial" w:cs="Arial"/>
          <w:i/>
          <w:iCs/>
          <w:color w:val="FF0000"/>
          <w:sz w:val="20"/>
          <w:szCs w:val="20"/>
        </w:rPr>
        <w:t>Not satisfied; while</w:t>
      </w:r>
      <w:r>
        <w:rPr>
          <w:rFonts w:ascii="Arial" w:eastAsia="Times New Roman" w:hAnsi="Arial" w:cs="Arial"/>
          <w:i/>
          <w:iCs/>
          <w:color w:val="FF0000"/>
          <w:sz w:val="20"/>
          <w:szCs w:val="20"/>
        </w:rPr>
        <w:t xml:space="preserve"> the applicant has provided the signature block on the cover sheet, the Fire Life Safety signature block has not been provided on the overall utility sheet as required.  Address this issue when resubmitting.</w:t>
      </w:r>
      <w:r w:rsidR="000C04CF">
        <w:rPr>
          <w:rFonts w:ascii="Arial" w:eastAsia="Times New Roman" w:hAnsi="Arial" w:cs="Arial"/>
          <w:i/>
          <w:iCs/>
          <w:color w:val="FF0000"/>
          <w:sz w:val="20"/>
          <w:szCs w:val="20"/>
        </w:rPr>
        <w:t xml:space="preserve">  </w:t>
      </w:r>
      <w:r w:rsidR="000C04CF" w:rsidRPr="000C04CF">
        <w:rPr>
          <w:rFonts w:ascii="Arial" w:eastAsia="Times New Roman" w:hAnsi="Arial" w:cs="Arial"/>
          <w:b/>
          <w:bCs/>
          <w:i/>
          <w:iCs/>
          <w:color w:val="FF0000"/>
          <w:sz w:val="20"/>
          <w:szCs w:val="20"/>
        </w:rPr>
        <w:t>Not satisfied with the third submittal; applicant has not noted or acknowledged or addressed as required.</w:t>
      </w:r>
    </w:p>
    <w:p w14:paraId="1C0F3C49" w14:textId="77777777" w:rsidR="000A2FBF" w:rsidRPr="00124E5B" w:rsidRDefault="000A2FBF" w:rsidP="000A2FBF">
      <w:pPr>
        <w:pStyle w:val="ListParagraph"/>
        <w:rPr>
          <w:rFonts w:ascii="Arial" w:eastAsia="Times New Roman" w:hAnsi="Arial" w:cs="Arial"/>
          <w:sz w:val="20"/>
          <w:szCs w:val="20"/>
        </w:rPr>
      </w:pPr>
    </w:p>
    <w:p w14:paraId="0F888654" w14:textId="77777777" w:rsidR="000A2FBF" w:rsidRDefault="000A2FBF" w:rsidP="000A2FBF">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Pr="00D87F93">
        <w:rPr>
          <w:rFonts w:ascii="Arial" w:eastAsia="Times New Roman" w:hAnsi="Arial" w:cs="Arial"/>
          <w:sz w:val="20"/>
          <w:szCs w:val="20"/>
        </w:rPr>
        <w:t xml:space="preserve">An updated signature block has been created with regard to the utility drawing package; typically, this signature block is located on the cover sheet and the overall utility page of the water drawings.  The signature block is noted </w:t>
      </w:r>
      <w:r>
        <w:rPr>
          <w:rFonts w:ascii="Arial" w:eastAsia="Times New Roman" w:hAnsi="Arial" w:cs="Arial"/>
          <w:sz w:val="20"/>
          <w:szCs w:val="20"/>
        </w:rPr>
        <w:t>later on in this document, address as applicable</w:t>
      </w:r>
      <w:r w:rsidRPr="00D87F93">
        <w:rPr>
          <w:rFonts w:ascii="Arial" w:eastAsia="Times New Roman" w:hAnsi="Arial" w:cs="Arial"/>
          <w:sz w:val="20"/>
          <w:szCs w:val="20"/>
        </w:rPr>
        <w:t>.</w:t>
      </w:r>
      <w:r>
        <w:rPr>
          <w:rFonts w:ascii="Arial" w:eastAsia="Times New Roman" w:hAnsi="Arial" w:cs="Arial"/>
          <w:sz w:val="20"/>
          <w:szCs w:val="20"/>
        </w:rPr>
        <w:t xml:space="preserve"> </w:t>
      </w:r>
    </w:p>
    <w:bookmarkEnd w:id="1"/>
    <w:p w14:paraId="0395F4C6"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2ADC0282" w14:textId="77777777" w:rsidR="000A2FBF" w:rsidRDefault="000A2FBF" w:rsidP="000A2FBF">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4EABAEB9" wp14:editId="17F919F8">
            <wp:extent cx="2790825" cy="1893398"/>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stretch>
                      <a:fillRect/>
                    </a:stretch>
                  </pic:blipFill>
                  <pic:spPr>
                    <a:xfrm>
                      <a:off x="0" y="0"/>
                      <a:ext cx="2843712" cy="1929279"/>
                    </a:xfrm>
                    <a:prstGeom prst="rect">
                      <a:avLst/>
                    </a:prstGeom>
                  </pic:spPr>
                </pic:pic>
              </a:graphicData>
            </a:graphic>
          </wp:inline>
        </w:drawing>
      </w:r>
    </w:p>
    <w:p w14:paraId="55590001" w14:textId="77777777" w:rsidR="000A2FBF" w:rsidRDefault="000A2FBF" w:rsidP="000A2FBF">
      <w:pPr>
        <w:pStyle w:val="ListParagraph"/>
        <w:spacing w:after="0" w:line="240" w:lineRule="auto"/>
        <w:ind w:left="1080"/>
        <w:jc w:val="center"/>
        <w:rPr>
          <w:rFonts w:ascii="Arial" w:eastAsia="Times New Roman" w:hAnsi="Arial" w:cs="Arial"/>
          <w:sz w:val="20"/>
          <w:szCs w:val="20"/>
        </w:rPr>
      </w:pPr>
    </w:p>
    <w:p w14:paraId="52620AD7" w14:textId="77777777"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Pr>
          <w:rFonts w:ascii="Arial" w:eastAsia="Times New Roman" w:hAnsi="Arial" w:cs="Arial"/>
          <w:i/>
          <w:sz w:val="20"/>
          <w:szCs w:val="20"/>
        </w:rPr>
        <w:t xml:space="preserve">  </w:t>
      </w:r>
      <w:r w:rsidRPr="009804B5">
        <w:rPr>
          <w:rFonts w:ascii="Arial" w:eastAsia="Times New Roman" w:hAnsi="Arial" w:cs="Arial"/>
          <w:i/>
          <w:iCs/>
          <w:color w:val="FF0000"/>
          <w:sz w:val="20"/>
          <w:szCs w:val="20"/>
        </w:rPr>
        <w:t>Satisfied; applicant has acknowledged or addressed with second submittal</w:t>
      </w:r>
      <w:r>
        <w:rPr>
          <w:rFonts w:ascii="Arial" w:eastAsia="Times New Roman" w:hAnsi="Arial" w:cs="Arial"/>
          <w:sz w:val="20"/>
          <w:szCs w:val="20"/>
        </w:rPr>
        <w:t>.</w:t>
      </w:r>
    </w:p>
    <w:p w14:paraId="1646CA33" w14:textId="77777777" w:rsidR="000A2FBF" w:rsidRPr="00124E5B" w:rsidRDefault="000A2FBF" w:rsidP="000A2FBF">
      <w:pPr>
        <w:pStyle w:val="ListParagraph"/>
        <w:spacing w:after="0" w:line="240" w:lineRule="auto"/>
        <w:ind w:left="1080"/>
        <w:jc w:val="both"/>
        <w:rPr>
          <w:rFonts w:ascii="Arial" w:eastAsia="Times New Roman" w:hAnsi="Arial" w:cs="Arial"/>
          <w:sz w:val="20"/>
          <w:szCs w:val="20"/>
        </w:rPr>
      </w:pPr>
      <w:r w:rsidRPr="00124E5B">
        <w:rPr>
          <w:rFonts w:ascii="Arial" w:eastAsia="Times New Roman" w:hAnsi="Arial" w:cs="Arial"/>
          <w:sz w:val="20"/>
          <w:szCs w:val="20"/>
        </w:rPr>
        <w:t xml:space="preserve"> </w:t>
      </w:r>
    </w:p>
    <w:p w14:paraId="34C7D62D" w14:textId="77777777" w:rsidR="000A2FBF" w:rsidRDefault="000A2FBF" w:rsidP="000A2FBF">
      <w:pPr>
        <w:pStyle w:val="ListParagraph"/>
        <w:numPr>
          <w:ilvl w:val="0"/>
          <w:numId w:val="2"/>
        </w:numPr>
        <w:spacing w:after="0" w:line="240" w:lineRule="auto"/>
        <w:rPr>
          <w:rFonts w:ascii="Arial" w:eastAsia="Times New Roman" w:hAnsi="Arial" w:cs="Arial"/>
          <w:b/>
          <w:i/>
          <w:color w:val="FF0000"/>
          <w:sz w:val="20"/>
          <w:szCs w:val="20"/>
        </w:rPr>
      </w:pPr>
      <w:r w:rsidRPr="00262600">
        <w:rPr>
          <w:rFonts w:ascii="Arial" w:eastAsia="Times New Roman" w:hAnsi="Arial" w:cs="Arial"/>
          <w:sz w:val="20"/>
          <w:szCs w:val="20"/>
        </w:rPr>
        <w:t xml:space="preserve">The applicant shall provide an auto turn analysis indicating that apparatus can navigate all portions of this site (both sides of the gas canopy); NO PARKING – FIRE LANE signage is required for any portion of the access where the 20-foot clear width requirement cannot be met.  This is applicable for the loop around the canopy as well as for each entry.  The access on each side of the canopy shall meet his requirement with no portion of the canopy encroaching into the required fire lane access road.  </w:t>
      </w:r>
      <w:r>
        <w:rPr>
          <w:rFonts w:ascii="Arial" w:eastAsia="Times New Roman" w:hAnsi="Arial" w:cs="Arial"/>
          <w:sz w:val="20"/>
          <w:szCs w:val="20"/>
        </w:rPr>
        <w:t xml:space="preserve">See below for the areas </w:t>
      </w:r>
      <w:r w:rsidRPr="000E6DCE">
        <w:rPr>
          <w:rFonts w:ascii="Arial" w:eastAsia="Times New Roman" w:hAnsi="Arial" w:cs="Arial"/>
          <w:sz w:val="20"/>
          <w:szCs w:val="20"/>
          <w:u w:val="single"/>
        </w:rPr>
        <w:t>required to be included in the auto turn analysis</w:t>
      </w:r>
      <w:r>
        <w:rPr>
          <w:rFonts w:ascii="Arial" w:eastAsia="Times New Roman" w:hAnsi="Arial" w:cs="Arial"/>
          <w:sz w:val="20"/>
          <w:szCs w:val="20"/>
        </w:rPr>
        <w:t xml:space="preserve"> and address when resubmitting (failure to address all locations will result in a delay in approval for this project:  </w:t>
      </w:r>
      <w:r>
        <w:rPr>
          <w:rFonts w:ascii="Arial" w:eastAsia="Times New Roman" w:hAnsi="Arial" w:cs="Arial"/>
          <w:b/>
          <w:i/>
          <w:color w:val="FF0000"/>
          <w:sz w:val="20"/>
          <w:szCs w:val="20"/>
        </w:rPr>
        <w:t xml:space="preserve">   Not satisfied; in addition to what was provided, the applicant shall address what was required… see below… there are two area where the applicant has not provided the auto-turn analysis as required; see below and address when resubmitting:  </w:t>
      </w:r>
    </w:p>
    <w:p w14:paraId="71705968" w14:textId="77777777" w:rsidR="000A2FBF" w:rsidRPr="00AD70D0" w:rsidRDefault="000A2FBF" w:rsidP="000A2FBF">
      <w:pPr>
        <w:pStyle w:val="ListParagraph"/>
        <w:rPr>
          <w:rFonts w:ascii="Arial" w:eastAsia="Times New Roman" w:hAnsi="Arial" w:cs="Arial"/>
          <w:b/>
          <w:i/>
          <w:color w:val="FF0000"/>
          <w:sz w:val="20"/>
          <w:szCs w:val="20"/>
        </w:rPr>
      </w:pPr>
    </w:p>
    <w:p w14:paraId="7E22DB8B" w14:textId="77777777" w:rsidR="000A2FBF" w:rsidRPr="00312104" w:rsidRDefault="000A2FBF" w:rsidP="000A2FBF">
      <w:pPr>
        <w:pStyle w:val="ListParagraph"/>
        <w:spacing w:after="0" w:line="240" w:lineRule="auto"/>
        <w:ind w:left="1080"/>
        <w:rPr>
          <w:rFonts w:ascii="Arial" w:eastAsia="Times New Roman" w:hAnsi="Arial" w:cs="Arial"/>
          <w:b/>
          <w:i/>
          <w:color w:val="FF0000"/>
          <w:sz w:val="20"/>
          <w:szCs w:val="20"/>
        </w:rPr>
      </w:pPr>
      <w:r>
        <w:rPr>
          <w:rFonts w:ascii="Arial" w:eastAsia="Times New Roman" w:hAnsi="Arial" w:cs="Arial"/>
          <w:b/>
          <w:i/>
          <w:color w:val="FF0000"/>
          <w:sz w:val="20"/>
          <w:szCs w:val="20"/>
        </w:rPr>
        <w:lastRenderedPageBreak/>
        <w:t xml:space="preserve">                         </w:t>
      </w:r>
      <w:r>
        <w:rPr>
          <w:noProof/>
        </w:rPr>
        <w:drawing>
          <wp:inline distT="0" distB="0" distL="0" distR="0" wp14:anchorId="581E5DA8" wp14:editId="275A2D04">
            <wp:extent cx="4200525" cy="2285893"/>
            <wp:effectExtent l="0" t="0" r="0" b="63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9"/>
                    <a:stretch>
                      <a:fillRect/>
                    </a:stretch>
                  </pic:blipFill>
                  <pic:spPr>
                    <a:xfrm>
                      <a:off x="0" y="0"/>
                      <a:ext cx="4216151" cy="2294397"/>
                    </a:xfrm>
                    <a:prstGeom prst="rect">
                      <a:avLst/>
                    </a:prstGeom>
                  </pic:spPr>
                </pic:pic>
              </a:graphicData>
            </a:graphic>
          </wp:inline>
        </w:drawing>
      </w:r>
    </w:p>
    <w:p w14:paraId="1A4D71F0" w14:textId="77777777" w:rsidR="000A2FBF" w:rsidRDefault="000A2FBF" w:rsidP="000A2FBF">
      <w:pPr>
        <w:pStyle w:val="ListParagraph"/>
        <w:spacing w:after="0" w:line="240" w:lineRule="auto"/>
        <w:ind w:left="1080"/>
        <w:jc w:val="center"/>
        <w:rPr>
          <w:rFonts w:ascii="Arial" w:eastAsia="Times New Roman" w:hAnsi="Arial" w:cs="Arial"/>
          <w:b/>
          <w:i/>
          <w:color w:val="FF0000"/>
          <w:sz w:val="20"/>
          <w:szCs w:val="20"/>
        </w:rPr>
      </w:pPr>
    </w:p>
    <w:p w14:paraId="2818C334" w14:textId="77777777" w:rsidR="000A2FBF" w:rsidRDefault="000A2FBF" w:rsidP="000A2FBF">
      <w:pPr>
        <w:pStyle w:val="ListParagraph"/>
        <w:spacing w:after="0" w:line="240" w:lineRule="auto"/>
        <w:ind w:left="1080"/>
        <w:jc w:val="center"/>
        <w:rPr>
          <w:rFonts w:ascii="Arial" w:eastAsia="Times New Roman" w:hAnsi="Arial" w:cs="Arial"/>
          <w:b/>
          <w:i/>
          <w:color w:val="FF0000"/>
          <w:sz w:val="20"/>
          <w:szCs w:val="20"/>
        </w:rPr>
      </w:pPr>
      <w:r>
        <w:rPr>
          <w:noProof/>
        </w:rPr>
        <w:drawing>
          <wp:inline distT="0" distB="0" distL="0" distR="0" wp14:anchorId="1A0F1370" wp14:editId="4F696722">
            <wp:extent cx="2247494" cy="4151824"/>
            <wp:effectExtent l="318" t="0" r="952" b="953"/>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0"/>
                    <a:stretch>
                      <a:fillRect/>
                    </a:stretch>
                  </pic:blipFill>
                  <pic:spPr>
                    <a:xfrm rot="5400000">
                      <a:off x="0" y="0"/>
                      <a:ext cx="2257260" cy="4169865"/>
                    </a:xfrm>
                    <a:prstGeom prst="rect">
                      <a:avLst/>
                    </a:prstGeom>
                  </pic:spPr>
                </pic:pic>
              </a:graphicData>
            </a:graphic>
          </wp:inline>
        </w:drawing>
      </w:r>
    </w:p>
    <w:p w14:paraId="59057283" w14:textId="77777777" w:rsidR="000A2FBF" w:rsidRPr="00124E5B" w:rsidRDefault="000A2FBF" w:rsidP="000A2FBF">
      <w:pPr>
        <w:spacing w:after="0" w:line="240" w:lineRule="auto"/>
        <w:jc w:val="both"/>
        <w:rPr>
          <w:rFonts w:ascii="Arial" w:eastAsia="Times New Roman" w:hAnsi="Arial" w:cs="Arial"/>
          <w:sz w:val="20"/>
          <w:szCs w:val="20"/>
        </w:rPr>
      </w:pPr>
    </w:p>
    <w:p w14:paraId="4106F683" w14:textId="77777777"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Should applicant be considering locating such items as propane cages, CO2 systems, ice machines, etc., the applicant should address these issues with the site plan as approval for these items is required with the site plan.  Address this issue when resubmitting.</w:t>
      </w:r>
      <w:r w:rsidRPr="00040B30">
        <w:rPr>
          <w:rFonts w:ascii="Arial" w:eastAsia="Times New Roman" w:hAnsi="Arial" w:cs="Arial"/>
          <w:sz w:val="20"/>
          <w:szCs w:val="20"/>
        </w:rPr>
        <w:t xml:space="preserve"> </w:t>
      </w:r>
      <w:r w:rsidRPr="009804B5">
        <w:rPr>
          <w:rFonts w:ascii="Arial" w:eastAsia="Times New Roman" w:hAnsi="Arial" w:cs="Arial"/>
          <w:i/>
          <w:iCs/>
          <w:color w:val="FF0000"/>
          <w:sz w:val="20"/>
          <w:szCs w:val="20"/>
        </w:rPr>
        <w:t>Satisfied; applicant has acknowledged or addressed with second submittal</w:t>
      </w:r>
      <w:r>
        <w:rPr>
          <w:rFonts w:ascii="Arial" w:eastAsia="Times New Roman" w:hAnsi="Arial" w:cs="Arial"/>
          <w:sz w:val="20"/>
          <w:szCs w:val="20"/>
        </w:rPr>
        <w:t>.</w:t>
      </w:r>
    </w:p>
    <w:p w14:paraId="432BE126" w14:textId="77777777" w:rsidR="000A2FBF" w:rsidRDefault="000A2FBF" w:rsidP="000A2FBF">
      <w:pPr>
        <w:pStyle w:val="ListParagraph"/>
        <w:spacing w:after="0" w:line="240" w:lineRule="auto"/>
        <w:ind w:left="1080"/>
        <w:jc w:val="both"/>
        <w:rPr>
          <w:rFonts w:ascii="Arial" w:eastAsia="Times New Roman" w:hAnsi="Arial" w:cs="Arial"/>
          <w:sz w:val="20"/>
          <w:szCs w:val="20"/>
        </w:rPr>
      </w:pPr>
    </w:p>
    <w:p w14:paraId="05693551" w14:textId="77777777" w:rsidR="000A2FBF" w:rsidRDefault="000A2FBF" w:rsidP="000A2FB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p>
    <w:p w14:paraId="302F14FB"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1944AFA3"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7B12BA81"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Storage Tanks</w:t>
      </w:r>
    </w:p>
    <w:p w14:paraId="1889F335"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CO2 Beverage System</w:t>
      </w:r>
    </w:p>
    <w:p w14:paraId="7F43F3F8"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6CF36861" w14:textId="77777777"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p>
    <w:p w14:paraId="50F831AC" w14:textId="38D9F1A2" w:rsidR="000A2FBF" w:rsidRDefault="000A2FBF" w:rsidP="000A2FBF">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p>
    <w:p w14:paraId="1C17A646" w14:textId="77777777" w:rsidR="000A2FBF" w:rsidRPr="00040B30" w:rsidRDefault="000A2FBF" w:rsidP="000A2FBF">
      <w:pPr>
        <w:pStyle w:val="ListParagraph"/>
        <w:spacing w:after="0" w:line="240" w:lineRule="auto"/>
        <w:ind w:left="1440"/>
        <w:jc w:val="both"/>
        <w:rPr>
          <w:rFonts w:ascii="Arial" w:eastAsia="Times New Roman" w:hAnsi="Arial" w:cs="Arial"/>
          <w:sz w:val="20"/>
          <w:szCs w:val="20"/>
        </w:rPr>
      </w:pPr>
    </w:p>
    <w:p w14:paraId="0717AA02"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31E1CFD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3EEF3F07" w14:textId="77777777" w:rsidR="00056AD5" w:rsidRPr="00056AD5" w:rsidRDefault="00056AD5" w:rsidP="00056AD5">
      <w:pPr>
        <w:spacing w:after="0" w:line="240" w:lineRule="auto"/>
        <w:rPr>
          <w:rFonts w:ascii="Arial" w:eastAsia="Times New Roman" w:hAnsi="Arial" w:cs="Arial"/>
          <w:sz w:val="20"/>
          <w:szCs w:val="20"/>
        </w:rPr>
      </w:pPr>
    </w:p>
    <w:p w14:paraId="7B51B3CD"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086BAB86" w14:textId="77777777" w:rsidR="00464CFE" w:rsidRDefault="00464CFE" w:rsidP="00056AD5">
      <w:pPr>
        <w:spacing w:after="0" w:line="240" w:lineRule="auto"/>
        <w:rPr>
          <w:rFonts w:ascii="Arial" w:eastAsia="Times New Roman" w:hAnsi="Arial" w:cs="Arial"/>
          <w:b/>
          <w:sz w:val="20"/>
          <w:szCs w:val="20"/>
          <w:u w:val="single"/>
        </w:rPr>
      </w:pPr>
    </w:p>
    <w:p w14:paraId="259FE476"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20C3FDD" w14:textId="6E0C6C99"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953781">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2AFAAF38" w14:textId="0758820E" w:rsidR="00901C79" w:rsidRDefault="00901C79" w:rsidP="00056AD5">
      <w:pPr>
        <w:spacing w:after="0" w:line="240" w:lineRule="auto"/>
        <w:rPr>
          <w:rFonts w:ascii="Arial" w:eastAsia="Times New Roman" w:hAnsi="Arial" w:cs="Arial"/>
          <w:sz w:val="20"/>
          <w:szCs w:val="20"/>
        </w:rPr>
      </w:pPr>
    </w:p>
    <w:p w14:paraId="76BF9EB5" w14:textId="30387E2A" w:rsidR="0059491D" w:rsidRDefault="0059491D" w:rsidP="00056AD5">
      <w:pPr>
        <w:spacing w:after="0" w:line="240" w:lineRule="auto"/>
        <w:rPr>
          <w:rFonts w:ascii="Arial" w:eastAsia="Times New Roman" w:hAnsi="Arial" w:cs="Arial"/>
          <w:sz w:val="20"/>
          <w:szCs w:val="20"/>
        </w:rPr>
      </w:pPr>
    </w:p>
    <w:p w14:paraId="5A9175C7" w14:textId="77777777" w:rsidR="000C04CF" w:rsidRDefault="000C04CF" w:rsidP="00056AD5">
      <w:pPr>
        <w:spacing w:after="0" w:line="240" w:lineRule="auto"/>
        <w:rPr>
          <w:rFonts w:ascii="Arial" w:eastAsia="Times New Roman" w:hAnsi="Arial" w:cs="Arial"/>
          <w:sz w:val="20"/>
          <w:szCs w:val="20"/>
        </w:rPr>
      </w:pPr>
    </w:p>
    <w:p w14:paraId="024CE734" w14:textId="77777777" w:rsidR="0059491D" w:rsidRDefault="0059491D" w:rsidP="00056AD5">
      <w:pPr>
        <w:spacing w:after="0" w:line="240" w:lineRule="auto"/>
        <w:rPr>
          <w:rFonts w:ascii="Arial" w:eastAsia="Times New Roman" w:hAnsi="Arial" w:cs="Arial"/>
          <w:sz w:val="20"/>
          <w:szCs w:val="20"/>
        </w:rPr>
      </w:pPr>
    </w:p>
    <w:p w14:paraId="13FA081E" w14:textId="4737D19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7A1635DF"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411D9716"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AACCB8C" w14:textId="5F768002" w:rsidR="00262600" w:rsidRDefault="0057746C" w:rsidP="00901C79">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19D85846" wp14:editId="0B00A825">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12098ADC" w14:textId="77777777" w:rsidR="00262600" w:rsidRDefault="00262600" w:rsidP="00901C79">
      <w:pPr>
        <w:pStyle w:val="BodyText"/>
        <w:spacing w:before="57" w:line="275" w:lineRule="auto"/>
        <w:ind w:left="100" w:right="116"/>
        <w:rPr>
          <w:spacing w:val="-1"/>
          <w:sz w:val="20"/>
          <w:szCs w:val="20"/>
        </w:rPr>
      </w:pPr>
    </w:p>
    <w:p w14:paraId="1320DAF6" w14:textId="77777777" w:rsidR="00262600" w:rsidRDefault="00262600" w:rsidP="00901C79">
      <w:pPr>
        <w:pStyle w:val="BodyText"/>
        <w:spacing w:before="57" w:line="275" w:lineRule="auto"/>
        <w:ind w:left="100" w:right="116"/>
        <w:rPr>
          <w:spacing w:val="-1"/>
          <w:sz w:val="20"/>
          <w:szCs w:val="20"/>
        </w:rPr>
      </w:pPr>
    </w:p>
    <w:p w14:paraId="6E7CDC51" w14:textId="77777777" w:rsidR="00262600" w:rsidRDefault="00262600" w:rsidP="00901C79">
      <w:pPr>
        <w:pStyle w:val="BodyText"/>
        <w:spacing w:before="57" w:line="275" w:lineRule="auto"/>
        <w:ind w:left="100" w:right="116"/>
        <w:rPr>
          <w:spacing w:val="-1"/>
          <w:sz w:val="20"/>
          <w:szCs w:val="20"/>
        </w:rPr>
      </w:pPr>
    </w:p>
    <w:p w14:paraId="471CFE2B" w14:textId="77777777" w:rsidR="00124E5B" w:rsidRDefault="00124E5B" w:rsidP="00901C79">
      <w:pPr>
        <w:pStyle w:val="BodyText"/>
        <w:spacing w:before="57" w:line="275" w:lineRule="auto"/>
        <w:ind w:left="100" w:right="116"/>
        <w:rPr>
          <w:sz w:val="20"/>
          <w:szCs w:val="20"/>
        </w:rPr>
      </w:pPr>
    </w:p>
    <w:p w14:paraId="3E4FA371" w14:textId="77777777" w:rsidR="00262600" w:rsidRDefault="00262600" w:rsidP="00901C79">
      <w:pPr>
        <w:pStyle w:val="BodyText"/>
        <w:spacing w:before="57" w:line="275" w:lineRule="auto"/>
        <w:ind w:left="100" w:right="116"/>
        <w:rPr>
          <w:sz w:val="20"/>
          <w:szCs w:val="20"/>
        </w:rPr>
      </w:pPr>
    </w:p>
    <w:p w14:paraId="103E0E81" w14:textId="77777777" w:rsidR="00262600" w:rsidRPr="00901C79" w:rsidRDefault="00262600" w:rsidP="00901C79">
      <w:pPr>
        <w:pStyle w:val="BodyText"/>
        <w:spacing w:before="57" w:line="275" w:lineRule="auto"/>
        <w:ind w:left="100" w:right="116"/>
        <w:rPr>
          <w:sz w:val="20"/>
          <w:szCs w:val="20"/>
        </w:rPr>
      </w:pPr>
    </w:p>
    <w:p w14:paraId="3B2C7392" w14:textId="32F607BA" w:rsidR="00901C79" w:rsidRPr="00901C79" w:rsidRDefault="00262600" w:rsidP="0057746C">
      <w:pPr>
        <w:spacing w:before="4"/>
        <w:jc w:val="center"/>
        <w:rPr>
          <w:rFonts w:ascii="Arial" w:eastAsia="Arial" w:hAnsi="Arial" w:cs="Arial"/>
          <w:sz w:val="20"/>
          <w:szCs w:val="20"/>
        </w:rPr>
      </w:pPr>
      <w:r>
        <w:rPr>
          <w:rFonts w:ascii="Arial" w:eastAsia="Arial" w:hAnsi="Arial" w:cs="Arial"/>
          <w:noProof/>
          <w:sz w:val="20"/>
          <w:szCs w:val="20"/>
        </w:rPr>
        <w:t xml:space="preserve"> </w:t>
      </w:r>
      <w:r>
        <w:rPr>
          <w:rFonts w:ascii="Arial" w:eastAsia="Arial" w:hAnsi="Arial" w:cs="Arial"/>
          <w:noProof/>
          <w:sz w:val="20"/>
          <w:szCs w:val="20"/>
        </w:rPr>
        <w:drawing>
          <wp:inline distT="0" distB="0" distL="0" distR="0" wp14:anchorId="0FA53D0D" wp14:editId="7F878658">
            <wp:extent cx="4590686" cy="6591300"/>
            <wp:effectExtent l="0" t="0" r="635" b="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0408" cy="6748839"/>
                    </a:xfrm>
                    <a:prstGeom prst="rect">
                      <a:avLst/>
                    </a:prstGeom>
                    <a:noFill/>
                  </pic:spPr>
                </pic:pic>
              </a:graphicData>
            </a:graphic>
          </wp:inline>
        </w:drawing>
      </w:r>
    </w:p>
    <w:p w14:paraId="335A7298" w14:textId="77777777"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14:paraId="2FEB00CB"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58A41D6"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040CA3A2"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73EE3F1C"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15F81D65"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A8C67DB"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2779374B"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704AFFF3"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C67CA2D" w14:textId="77777777" w:rsidR="004D46BE" w:rsidRDefault="004D46BE" w:rsidP="00901C79">
      <w:pPr>
        <w:pStyle w:val="Heading1"/>
        <w:rPr>
          <w:spacing w:val="-1"/>
          <w:sz w:val="20"/>
          <w:szCs w:val="20"/>
        </w:rPr>
      </w:pPr>
    </w:p>
    <w:p w14:paraId="1AF9E49C" w14:textId="0D2CD804"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FC3F4F5"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1B99555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646C9C16" w14:textId="77777777" w:rsidR="00901C79" w:rsidRPr="00901C79" w:rsidRDefault="00901C79" w:rsidP="00901C79">
      <w:pPr>
        <w:pStyle w:val="Heading1"/>
        <w:spacing w:line="275" w:lineRule="auto"/>
        <w:ind w:right="116"/>
        <w:jc w:val="both"/>
        <w:rPr>
          <w:b w:val="0"/>
          <w:bCs w:val="0"/>
          <w:sz w:val="20"/>
          <w:szCs w:val="20"/>
        </w:rPr>
      </w:pPr>
    </w:p>
    <w:p w14:paraId="35ACE6E3" w14:textId="0D39ECDC"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2407663" w14:textId="7E0A6BDC" w:rsidR="0057746C" w:rsidRDefault="0057746C" w:rsidP="00901C79">
      <w:pPr>
        <w:pStyle w:val="BodyText"/>
        <w:spacing w:line="276" w:lineRule="auto"/>
        <w:ind w:left="119" w:right="115"/>
        <w:jc w:val="both"/>
        <w:rPr>
          <w:spacing w:val="-1"/>
          <w:sz w:val="20"/>
          <w:szCs w:val="20"/>
        </w:rPr>
      </w:pPr>
    </w:p>
    <w:p w14:paraId="46E7B026" w14:textId="77777777" w:rsidR="0057746C" w:rsidRPr="00901C79" w:rsidRDefault="0057746C" w:rsidP="0057746C">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57746C" w14:paraId="0279FB8C" w14:textId="77777777" w:rsidTr="00D757B5">
        <w:tc>
          <w:tcPr>
            <w:tcW w:w="0" w:type="auto"/>
          </w:tcPr>
          <w:p w14:paraId="415D7D24" w14:textId="77777777" w:rsidR="0057746C" w:rsidRDefault="0057746C" w:rsidP="00D757B5"/>
          <w:p w14:paraId="3A96B807" w14:textId="77777777" w:rsidR="0057746C" w:rsidRDefault="0057746C" w:rsidP="00D757B5">
            <w:r>
              <w:t>All fire hydrants shall be installed according to water utility standards.  The number and locations of the fire hydrants as shown on the Overall Utility Plan are correct as specified by the Town of Parker, Community Development Department.</w:t>
            </w:r>
          </w:p>
          <w:p w14:paraId="431EB83D" w14:textId="77777777" w:rsidR="0057746C" w:rsidRDefault="0057746C" w:rsidP="00D757B5">
            <w:pPr>
              <w:tabs>
                <w:tab w:val="left" w:pos="2205"/>
              </w:tabs>
            </w:pPr>
            <w:r>
              <w:tab/>
            </w:r>
          </w:p>
          <w:p w14:paraId="0C8ED1E2" w14:textId="77777777" w:rsidR="0057746C" w:rsidRDefault="0057746C" w:rsidP="00D757B5">
            <w:pPr>
              <w:tabs>
                <w:tab w:val="left" w:pos="2205"/>
              </w:tabs>
            </w:pPr>
          </w:p>
          <w:p w14:paraId="5E1676C9" w14:textId="77777777" w:rsidR="0057746C" w:rsidRDefault="0057746C" w:rsidP="00D757B5"/>
          <w:p w14:paraId="1ED7D2E4" w14:textId="77777777" w:rsidR="0057746C" w:rsidRDefault="0057746C" w:rsidP="00D757B5">
            <w:pPr>
              <w:pBdr>
                <w:bottom w:val="single" w:sz="8" w:space="1" w:color="auto"/>
              </w:pBdr>
            </w:pPr>
          </w:p>
          <w:p w14:paraId="58C22E72" w14:textId="77777777" w:rsidR="0057746C" w:rsidRDefault="0057746C" w:rsidP="00D757B5">
            <w:r>
              <w:t>Fire Code Official or Designated Representative</w:t>
            </w:r>
            <w:r>
              <w:tab/>
            </w:r>
            <w:r>
              <w:tab/>
            </w:r>
            <w:r>
              <w:tab/>
            </w:r>
            <w:r>
              <w:tab/>
            </w:r>
            <w:r>
              <w:tab/>
              <w:t>Date</w:t>
            </w:r>
          </w:p>
          <w:p w14:paraId="2C7CBF68" w14:textId="77777777" w:rsidR="0057746C" w:rsidRDefault="0057746C" w:rsidP="00D757B5"/>
          <w:p w14:paraId="48C7B326" w14:textId="77777777" w:rsidR="0057746C" w:rsidRDefault="0057746C" w:rsidP="00D757B5">
            <w:r>
              <w:t>(NOTE – Underground Fire Line (UFL) submittal documents must meet the requirements of NFPA 24 when submitting for review.)</w:t>
            </w:r>
          </w:p>
          <w:p w14:paraId="3030A5C0" w14:textId="77777777" w:rsidR="0057746C" w:rsidRDefault="0057746C" w:rsidP="00D757B5"/>
        </w:tc>
        <w:tc>
          <w:tcPr>
            <w:tcW w:w="0" w:type="auto"/>
          </w:tcPr>
          <w:p w14:paraId="555394A2" w14:textId="77777777" w:rsidR="0057746C" w:rsidRDefault="0057746C" w:rsidP="00D757B5"/>
        </w:tc>
      </w:tr>
    </w:tbl>
    <w:p w14:paraId="70D8C418" w14:textId="77777777" w:rsidR="0057746C" w:rsidRPr="00901C79" w:rsidRDefault="0057746C" w:rsidP="00901C79">
      <w:pPr>
        <w:pStyle w:val="BodyText"/>
        <w:spacing w:line="276" w:lineRule="auto"/>
        <w:ind w:left="119" w:right="115"/>
        <w:jc w:val="both"/>
        <w:rPr>
          <w:sz w:val="20"/>
          <w:szCs w:val="20"/>
        </w:rPr>
      </w:pPr>
    </w:p>
    <w:p w14:paraId="53A4C963" w14:textId="7F820F8B" w:rsidR="00124E5B" w:rsidRPr="00901C79" w:rsidRDefault="00124E5B" w:rsidP="00124E5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73CEC5BC" w14:textId="77777777" w:rsidR="00124E5B" w:rsidRPr="00745295" w:rsidRDefault="00124E5B" w:rsidP="00124E5B">
      <w:pPr>
        <w:spacing w:after="0" w:line="240" w:lineRule="auto"/>
        <w:rPr>
          <w:rFonts w:ascii="Arial" w:eastAsia="Times New Roman" w:hAnsi="Arial" w:cs="Arial"/>
          <w:sz w:val="20"/>
          <w:szCs w:val="20"/>
        </w:rPr>
      </w:pPr>
    </w:p>
    <w:p w14:paraId="4F74A2E4" w14:textId="670EBBBF" w:rsidR="009A6A15" w:rsidRPr="00745295" w:rsidRDefault="009A6A15" w:rsidP="009A6A15">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953781">
        <w:rPr>
          <w:rFonts w:ascii="Arial" w:eastAsia="Times New Roman" w:hAnsi="Arial" w:cs="Arial"/>
          <w:sz w:val="20"/>
          <w:szCs w:val="20"/>
        </w:rPr>
        <w:t>19</w:t>
      </w:r>
      <w:r w:rsidR="007E69F3">
        <w:rPr>
          <w:rFonts w:ascii="Arial" w:eastAsia="Times New Roman" w:hAnsi="Arial" w:cs="Arial"/>
          <w:sz w:val="20"/>
          <w:szCs w:val="20"/>
        </w:rPr>
        <w:t xml:space="preserve"> </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4899D407" w14:textId="77777777" w:rsidR="009A6A15" w:rsidRPr="00745295" w:rsidRDefault="009A6A15" w:rsidP="009A6A15">
      <w:pPr>
        <w:spacing w:after="0" w:line="240" w:lineRule="auto"/>
        <w:rPr>
          <w:rFonts w:ascii="Arial" w:eastAsia="Times New Roman" w:hAnsi="Arial" w:cs="Arial"/>
          <w:sz w:val="20"/>
          <w:szCs w:val="20"/>
        </w:rPr>
      </w:pPr>
    </w:p>
    <w:p w14:paraId="5067EA28" w14:textId="22374828" w:rsidR="009A6A15" w:rsidRPr="00745295" w:rsidRDefault="009A6A15" w:rsidP="009A6A15">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953781">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3D8EE3A9" w14:textId="77777777" w:rsidR="009A6A15" w:rsidRPr="00745295" w:rsidRDefault="009A6A15" w:rsidP="009A6A15">
      <w:pPr>
        <w:spacing w:after="0" w:line="240" w:lineRule="auto"/>
        <w:rPr>
          <w:rFonts w:ascii="Arial" w:eastAsia="Times New Roman" w:hAnsi="Arial" w:cs="Arial"/>
          <w:sz w:val="20"/>
          <w:szCs w:val="20"/>
        </w:rPr>
      </w:pPr>
    </w:p>
    <w:p w14:paraId="2DC0B026"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4326EE8"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2DD5909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75192102"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p>
    <w:p w14:paraId="60144B5A"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lastRenderedPageBreak/>
        <w:t xml:space="preserve">4.1.3 Working plans shall be drawn to an indicated scale on sheets of uniform size, with a plan of each floor as </w:t>
      </w:r>
    </w:p>
    <w:p w14:paraId="059B9ED4"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3E28EA68"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42B564E2"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3EC086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10BD44D"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DDC693C"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1BBE05C8"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3F07B1B"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1BAFB685" w14:textId="77777777" w:rsidR="009A6A15" w:rsidRPr="00745295" w:rsidRDefault="009A6A15" w:rsidP="009A6A15">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3EF9BB86"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9BC7CB"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2C4C6E7F"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B37B703"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73749C6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5BA0B245"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3EE3EA57" w14:textId="77777777" w:rsidR="009A6A15" w:rsidRPr="00745295" w:rsidRDefault="009A6A15" w:rsidP="009A6A15">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48A1ED50" w14:textId="77777777" w:rsidR="009A6A15" w:rsidRPr="00785B1A" w:rsidRDefault="009A6A15" w:rsidP="009A6A15">
      <w:pPr>
        <w:autoSpaceDE w:val="0"/>
        <w:autoSpaceDN w:val="0"/>
        <w:adjustRightInd w:val="0"/>
        <w:spacing w:after="0" w:line="240" w:lineRule="auto"/>
        <w:rPr>
          <w:rFonts w:ascii="Arial" w:eastAsia="Times New Roman" w:hAnsi="Arial" w:cs="Arial"/>
          <w:sz w:val="16"/>
          <w:szCs w:val="16"/>
        </w:rPr>
      </w:pPr>
    </w:p>
    <w:p w14:paraId="0719EA83" w14:textId="77777777" w:rsidR="009A6A15" w:rsidRPr="00745295" w:rsidRDefault="009A6A15" w:rsidP="009A6A15">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8464BE8" w14:textId="77777777" w:rsidR="009A6A15" w:rsidRPr="00745295" w:rsidRDefault="009A6A15" w:rsidP="009A6A15">
      <w:pPr>
        <w:spacing w:after="0" w:line="240" w:lineRule="auto"/>
        <w:rPr>
          <w:rFonts w:ascii="Arial" w:eastAsia="Times New Roman" w:hAnsi="Arial" w:cs="Arial"/>
          <w:b/>
          <w:color w:val="0000FF"/>
          <w:sz w:val="20"/>
          <w:szCs w:val="20"/>
        </w:rPr>
      </w:pPr>
    </w:p>
    <w:p w14:paraId="0BDAAC1F" w14:textId="77777777" w:rsidR="009A6A15" w:rsidRPr="00745295" w:rsidRDefault="009A6A15" w:rsidP="009A6A15">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F09D483" w14:textId="77777777" w:rsidR="009A6A15" w:rsidRPr="00745295" w:rsidRDefault="009A6A15" w:rsidP="009A6A15">
      <w:pPr>
        <w:spacing w:after="0" w:line="240" w:lineRule="auto"/>
        <w:rPr>
          <w:rFonts w:ascii="Arial" w:eastAsia="Times New Roman" w:hAnsi="Arial" w:cs="Arial"/>
          <w:sz w:val="20"/>
          <w:szCs w:val="20"/>
        </w:rPr>
      </w:pPr>
    </w:p>
    <w:p w14:paraId="172A88B9"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5CBE098" w14:textId="77777777" w:rsidR="009A6A15" w:rsidRPr="00745295" w:rsidRDefault="009A6A15" w:rsidP="009A6A15">
      <w:pPr>
        <w:spacing w:after="0" w:line="240" w:lineRule="auto"/>
        <w:rPr>
          <w:rFonts w:ascii="Arial" w:eastAsia="Times New Roman" w:hAnsi="Arial" w:cs="Arial"/>
          <w:sz w:val="20"/>
          <w:szCs w:val="20"/>
        </w:rPr>
      </w:pPr>
    </w:p>
    <w:p w14:paraId="09741AB0"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63081E4" w14:textId="77777777" w:rsidR="009A6A15" w:rsidRPr="00745295" w:rsidRDefault="000C04CF" w:rsidP="009A6A15">
      <w:pPr>
        <w:spacing w:after="0" w:line="240" w:lineRule="auto"/>
        <w:jc w:val="center"/>
        <w:rPr>
          <w:rFonts w:ascii="Arial" w:eastAsia="Times New Roman" w:hAnsi="Arial" w:cs="Arial"/>
          <w:sz w:val="20"/>
          <w:szCs w:val="20"/>
        </w:rPr>
      </w:pPr>
      <w:hyperlink r:id="rId13" w:history="1">
        <w:r w:rsidR="009A6A15" w:rsidRPr="00745295">
          <w:rPr>
            <w:rFonts w:ascii="Arial" w:eastAsia="Times New Roman" w:hAnsi="Arial" w:cs="Arial"/>
            <w:color w:val="0000FF"/>
            <w:sz w:val="20"/>
            <w:szCs w:val="20"/>
            <w:u w:val="single"/>
          </w:rPr>
          <w:t>http://dfs.state.co.us/SuppAppsProcInsp.htm</w:t>
        </w:r>
      </w:hyperlink>
    </w:p>
    <w:p w14:paraId="4DF3EB42" w14:textId="77777777" w:rsidR="009A6A15" w:rsidRPr="00745295" w:rsidRDefault="009A6A15" w:rsidP="009A6A15">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21951E3E" w14:textId="77777777" w:rsidR="009A6A15" w:rsidRPr="00056AD5" w:rsidRDefault="009A6A15" w:rsidP="009A6A15">
      <w:pPr>
        <w:tabs>
          <w:tab w:val="center" w:pos="4320"/>
          <w:tab w:val="right" w:pos="8640"/>
        </w:tabs>
        <w:spacing w:after="0" w:line="240" w:lineRule="auto"/>
        <w:rPr>
          <w:rFonts w:ascii="Arial" w:eastAsia="Times New Roman" w:hAnsi="Arial" w:cs="Arial"/>
          <w:b/>
          <w:color w:val="FF0000"/>
          <w:sz w:val="20"/>
          <w:szCs w:val="20"/>
        </w:rPr>
      </w:pP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85605BB"/>
    <w:multiLevelType w:val="hybridMultilevel"/>
    <w:tmpl w:val="A84CD596"/>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2"/>
  </w:num>
  <w:num w:numId="2" w16cid:durableId="89089937">
    <w:abstractNumId w:val="6"/>
  </w:num>
  <w:num w:numId="3" w16cid:durableId="572130667">
    <w:abstractNumId w:val="1"/>
  </w:num>
  <w:num w:numId="4" w16cid:durableId="19865391">
    <w:abstractNumId w:val="4"/>
  </w:num>
  <w:num w:numId="5" w16cid:durableId="334069285">
    <w:abstractNumId w:val="3"/>
  </w:num>
  <w:num w:numId="6" w16cid:durableId="1060717066">
    <w:abstractNumId w:val="7"/>
  </w:num>
  <w:num w:numId="7" w16cid:durableId="283774051">
    <w:abstractNumId w:val="0"/>
  </w:num>
  <w:num w:numId="8" w16cid:durableId="671295084">
    <w:abstractNumId w:val="6"/>
  </w:num>
  <w:num w:numId="9" w16cid:durableId="11046880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31745"/>
    <w:rsid w:val="00032A50"/>
    <w:rsid w:val="00033D68"/>
    <w:rsid w:val="00040B30"/>
    <w:rsid w:val="00056AD5"/>
    <w:rsid w:val="00062282"/>
    <w:rsid w:val="000A2FBF"/>
    <w:rsid w:val="000B35AB"/>
    <w:rsid w:val="000C04CF"/>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71B8"/>
    <w:rsid w:val="00341D10"/>
    <w:rsid w:val="0034299B"/>
    <w:rsid w:val="00382E57"/>
    <w:rsid w:val="003C1B81"/>
    <w:rsid w:val="003D10FF"/>
    <w:rsid w:val="003F6691"/>
    <w:rsid w:val="00412BB4"/>
    <w:rsid w:val="00412E92"/>
    <w:rsid w:val="00417DD6"/>
    <w:rsid w:val="00446D1C"/>
    <w:rsid w:val="004608EE"/>
    <w:rsid w:val="00464CFE"/>
    <w:rsid w:val="004722EE"/>
    <w:rsid w:val="004A6B27"/>
    <w:rsid w:val="004D16B5"/>
    <w:rsid w:val="004D46BE"/>
    <w:rsid w:val="004F566A"/>
    <w:rsid w:val="00520296"/>
    <w:rsid w:val="0052294C"/>
    <w:rsid w:val="00522DEF"/>
    <w:rsid w:val="00553663"/>
    <w:rsid w:val="005729EF"/>
    <w:rsid w:val="0057746C"/>
    <w:rsid w:val="0059491D"/>
    <w:rsid w:val="005A0C9D"/>
    <w:rsid w:val="005E7AB5"/>
    <w:rsid w:val="006077DF"/>
    <w:rsid w:val="00630208"/>
    <w:rsid w:val="00652C79"/>
    <w:rsid w:val="00691A41"/>
    <w:rsid w:val="006B3181"/>
    <w:rsid w:val="006D0AF6"/>
    <w:rsid w:val="006D26E5"/>
    <w:rsid w:val="007012F9"/>
    <w:rsid w:val="00745295"/>
    <w:rsid w:val="00785B1A"/>
    <w:rsid w:val="007C30EB"/>
    <w:rsid w:val="007E69F3"/>
    <w:rsid w:val="008A2337"/>
    <w:rsid w:val="008B4087"/>
    <w:rsid w:val="008D4B35"/>
    <w:rsid w:val="008E0D1F"/>
    <w:rsid w:val="00901C79"/>
    <w:rsid w:val="00952D28"/>
    <w:rsid w:val="00953781"/>
    <w:rsid w:val="00953823"/>
    <w:rsid w:val="0098065D"/>
    <w:rsid w:val="009870E9"/>
    <w:rsid w:val="009958E1"/>
    <w:rsid w:val="009A564C"/>
    <w:rsid w:val="009A6A15"/>
    <w:rsid w:val="009E524D"/>
    <w:rsid w:val="00A14227"/>
    <w:rsid w:val="00A144AB"/>
    <w:rsid w:val="00A32527"/>
    <w:rsid w:val="00A42FED"/>
    <w:rsid w:val="00A45A69"/>
    <w:rsid w:val="00A706A8"/>
    <w:rsid w:val="00AB26F9"/>
    <w:rsid w:val="00AE117C"/>
    <w:rsid w:val="00B0677E"/>
    <w:rsid w:val="00B101F8"/>
    <w:rsid w:val="00B16FA1"/>
    <w:rsid w:val="00B40F6C"/>
    <w:rsid w:val="00B755FB"/>
    <w:rsid w:val="00BA7082"/>
    <w:rsid w:val="00BC7851"/>
    <w:rsid w:val="00BE40D0"/>
    <w:rsid w:val="00C558CE"/>
    <w:rsid w:val="00C56C46"/>
    <w:rsid w:val="00C77591"/>
    <w:rsid w:val="00CA6083"/>
    <w:rsid w:val="00D87F93"/>
    <w:rsid w:val="00D96100"/>
    <w:rsid w:val="00DB2077"/>
    <w:rsid w:val="00DB70A8"/>
    <w:rsid w:val="00DC1C62"/>
    <w:rsid w:val="00E16AFB"/>
    <w:rsid w:val="00E71A91"/>
    <w:rsid w:val="00E77A86"/>
    <w:rsid w:val="00E9440A"/>
    <w:rsid w:val="00EF33BF"/>
    <w:rsid w:val="00F109D1"/>
    <w:rsid w:val="00F141F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dfs.state.co.us/SuppAppsProcInsp.htm"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3152</Words>
  <Characters>13747</Characters>
  <Application>Microsoft Office Word</Application>
  <DocSecurity>0</DocSecurity>
  <Lines>1527</Lines>
  <Paragraphs>603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3</cp:revision>
  <dcterms:created xsi:type="dcterms:W3CDTF">2023-07-20T15:20:00Z</dcterms:created>
  <dcterms:modified xsi:type="dcterms:W3CDTF">2023-07-20T15:26:00Z</dcterms:modified>
</cp:coreProperties>
</file>