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AEDC1"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79FD6A4F" wp14:editId="09E45A2E">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91FBF7C" w14:textId="77777777" w:rsidR="00056AD5" w:rsidRPr="00056AD5" w:rsidRDefault="00056AD5" w:rsidP="00056AD5">
      <w:pPr>
        <w:spacing w:after="0" w:line="240" w:lineRule="auto"/>
        <w:rPr>
          <w:rFonts w:ascii="Arial" w:eastAsia="Times New Roman" w:hAnsi="Arial" w:cs="Arial"/>
          <w:sz w:val="20"/>
          <w:szCs w:val="20"/>
        </w:rPr>
      </w:pPr>
    </w:p>
    <w:p w14:paraId="1201BE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7FB045F"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6EAC28EC" w14:textId="30AFFA66"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 xml:space="preserve">Attention:  </w:t>
      </w:r>
      <w:r w:rsidR="004E3557">
        <w:rPr>
          <w:rFonts w:ascii="Arial" w:eastAsia="Times New Roman" w:hAnsi="Arial" w:cs="Arial"/>
          <w:b/>
          <w:sz w:val="20"/>
          <w:szCs w:val="20"/>
        </w:rPr>
        <w:t>Amber Wood Hicken</w:t>
      </w:r>
    </w:p>
    <w:p w14:paraId="3F124655" w14:textId="77777777" w:rsidR="00713933" w:rsidRDefault="00713933" w:rsidP="00056AD5">
      <w:pPr>
        <w:spacing w:after="0" w:line="240" w:lineRule="auto"/>
        <w:rPr>
          <w:rFonts w:ascii="Arial" w:eastAsia="Times New Roman" w:hAnsi="Arial" w:cs="Arial"/>
          <w:sz w:val="20"/>
          <w:szCs w:val="20"/>
        </w:rPr>
      </w:pPr>
    </w:p>
    <w:p w14:paraId="5DAAC830" w14:textId="076B71C9"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713933">
        <w:rPr>
          <w:rFonts w:ascii="Arial" w:eastAsia="Times New Roman" w:hAnsi="Arial" w:cs="Arial"/>
          <w:b/>
          <w:sz w:val="20"/>
          <w:szCs w:val="20"/>
        </w:rPr>
        <w:t>Site Plan – Non-Residential</w:t>
      </w:r>
    </w:p>
    <w:p w14:paraId="7BCECD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15B27B80" w14:textId="0813F40B" w:rsidR="004D46BE" w:rsidRDefault="00056AD5" w:rsidP="00056AD5">
      <w:pPr>
        <w:spacing w:after="0" w:line="240" w:lineRule="auto"/>
        <w:rPr>
          <w:rFonts w:ascii="Arial" w:hAnsi="Arial" w:cs="Arial"/>
          <w:color w:val="000000"/>
          <w:sz w:val="18"/>
          <w:szCs w:val="18"/>
          <w:shd w:val="clear" w:color="auto" w:fill="FFFFFF"/>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4E3557" w:rsidRPr="004E3557">
        <w:rPr>
          <w:rFonts w:ascii="Arial" w:hAnsi="Arial" w:cs="Arial"/>
          <w:color w:val="000000"/>
          <w:sz w:val="20"/>
          <w:szCs w:val="20"/>
          <w:shd w:val="clear" w:color="auto" w:fill="FFFFFF"/>
        </w:rPr>
        <w:t>Parker &amp; Pine F1 L1 - In-n-Out Burger</w:t>
      </w:r>
    </w:p>
    <w:p w14:paraId="322BACB9" w14:textId="5BA1F889"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AB59E5">
        <w:rPr>
          <w:rFonts w:ascii="Arial" w:eastAsia="Times New Roman" w:hAnsi="Arial" w:cs="Arial"/>
          <w:b/>
          <w:sz w:val="20"/>
          <w:szCs w:val="20"/>
        </w:rPr>
        <w:t>SUB22-063</w:t>
      </w:r>
    </w:p>
    <w:p w14:paraId="508DFA4A" w14:textId="77EA47DC"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AB59E5">
        <w:rPr>
          <w:rFonts w:ascii="Arial" w:eastAsia="Times New Roman" w:hAnsi="Arial" w:cs="Arial"/>
          <w:sz w:val="20"/>
          <w:szCs w:val="20"/>
        </w:rPr>
        <w:t>February 8</w:t>
      </w:r>
      <w:r w:rsidR="004E3557">
        <w:rPr>
          <w:rFonts w:ascii="Arial" w:eastAsia="Times New Roman" w:hAnsi="Arial" w:cs="Arial"/>
          <w:sz w:val="20"/>
          <w:szCs w:val="20"/>
        </w:rPr>
        <w:t>, 2023</w:t>
      </w:r>
    </w:p>
    <w:p w14:paraId="71C7D4DA" w14:textId="7374497A"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AB59E5">
        <w:rPr>
          <w:rFonts w:ascii="Arial" w:eastAsia="Times New Roman" w:hAnsi="Arial" w:cs="Arial"/>
          <w:sz w:val="20"/>
          <w:szCs w:val="20"/>
        </w:rPr>
        <w:t>March 8</w:t>
      </w:r>
      <w:r w:rsidR="004E3557">
        <w:rPr>
          <w:rFonts w:ascii="Arial" w:eastAsia="Times New Roman" w:hAnsi="Arial" w:cs="Arial"/>
          <w:sz w:val="20"/>
          <w:szCs w:val="20"/>
        </w:rPr>
        <w:t>, 2023</w:t>
      </w:r>
    </w:p>
    <w:p w14:paraId="1A3DA596" w14:textId="77777777" w:rsidR="00056AD5" w:rsidRPr="00056AD5" w:rsidRDefault="00056AD5" w:rsidP="00056AD5">
      <w:pPr>
        <w:spacing w:after="0" w:line="240" w:lineRule="auto"/>
        <w:rPr>
          <w:rFonts w:ascii="Arial" w:eastAsia="Times New Roman" w:hAnsi="Arial" w:cs="Arial"/>
          <w:sz w:val="20"/>
          <w:szCs w:val="20"/>
        </w:rPr>
      </w:pPr>
    </w:p>
    <w:p w14:paraId="67D6C666" w14:textId="01BB06DF" w:rsidR="004E3557" w:rsidRDefault="00056AD5" w:rsidP="004E3557">
      <w:pPr>
        <w:spacing w:after="0" w:line="240" w:lineRule="auto"/>
        <w:rPr>
          <w:rFonts w:ascii="Arial" w:eastAsia="Times New Roman" w:hAnsi="Arial" w:cs="Arial"/>
          <w:b/>
          <w:color w:val="FF0000"/>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4E3557">
        <w:rPr>
          <w:rFonts w:ascii="Arial" w:hAnsi="Arial" w:cs="Arial"/>
          <w:color w:val="000000"/>
          <w:sz w:val="20"/>
          <w:szCs w:val="20"/>
          <w:shd w:val="clear" w:color="auto" w:fill="FFFFFF"/>
        </w:rPr>
        <w:t>L</w:t>
      </w:r>
      <w:r w:rsidR="004E3557" w:rsidRPr="004E3557">
        <w:rPr>
          <w:rFonts w:ascii="Arial" w:hAnsi="Arial" w:cs="Arial"/>
          <w:color w:val="000000"/>
          <w:sz w:val="20"/>
          <w:szCs w:val="20"/>
          <w:shd w:val="clear" w:color="auto" w:fill="FFFFFF"/>
        </w:rPr>
        <w:t>ocated at the southwest corner of Parker Road and Pine Lane</w:t>
      </w:r>
      <w:r w:rsidR="004E3557" w:rsidRPr="00713933">
        <w:rPr>
          <w:rFonts w:ascii="Arial" w:hAnsi="Arial" w:cs="Arial"/>
          <w:color w:val="000000"/>
          <w:sz w:val="20"/>
          <w:szCs w:val="20"/>
          <w:shd w:val="clear" w:color="auto" w:fill="FFFFCC"/>
        </w:rPr>
        <w:t>.</w:t>
      </w:r>
    </w:p>
    <w:p w14:paraId="61265C5F" w14:textId="77777777" w:rsidR="004E3557" w:rsidRPr="00056AD5" w:rsidRDefault="004E3557" w:rsidP="00056AD5">
      <w:pPr>
        <w:spacing w:after="0" w:line="240" w:lineRule="auto"/>
        <w:rPr>
          <w:rFonts w:ascii="Arial" w:eastAsia="Times New Roman" w:hAnsi="Arial" w:cs="Arial"/>
          <w:sz w:val="20"/>
          <w:szCs w:val="20"/>
        </w:rPr>
      </w:pPr>
    </w:p>
    <w:p w14:paraId="569C36BA" w14:textId="063A96FA" w:rsidR="00AB59E5"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AB59E5">
        <w:rPr>
          <w:rFonts w:ascii="Arial" w:eastAsia="Times New Roman" w:hAnsi="Arial" w:cs="Arial"/>
          <w:b/>
          <w:sz w:val="20"/>
          <w:szCs w:val="20"/>
        </w:rPr>
        <w:t>February 28, 2023</w:t>
      </w:r>
    </w:p>
    <w:p w14:paraId="29B455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00FC7CD4" w:rsidRPr="00282D9B">
          <w:rPr>
            <w:rStyle w:val="Hyperlink"/>
            <w:rFonts w:ascii="Arial" w:eastAsia="Times New Roman" w:hAnsi="Arial" w:cs="Arial"/>
            <w:sz w:val="20"/>
            <w:szCs w:val="20"/>
          </w:rPr>
          <w:t>rcapra@parkeronline.org</w:t>
        </w:r>
      </w:hyperlink>
    </w:p>
    <w:p w14:paraId="064601B2" w14:textId="47AEB350"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713933">
        <w:rPr>
          <w:rFonts w:ascii="Arial" w:eastAsia="Times New Roman" w:hAnsi="Arial" w:cs="Arial"/>
          <w:sz w:val="20"/>
          <w:szCs w:val="20"/>
        </w:rPr>
        <w:t>3</w:t>
      </w:r>
    </w:p>
    <w:p w14:paraId="37B09906" w14:textId="2853717C" w:rsidR="002B46D2" w:rsidRPr="00713933" w:rsidRDefault="00056AD5" w:rsidP="00056AD5">
      <w:pPr>
        <w:spacing w:after="0" w:line="240" w:lineRule="auto"/>
        <w:rPr>
          <w:rStyle w:val="fleft"/>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3052027F" w14:textId="1D6BACF1" w:rsidR="00713933" w:rsidRDefault="00713933" w:rsidP="00056AD5">
      <w:pPr>
        <w:spacing w:after="0" w:line="240" w:lineRule="auto"/>
        <w:rPr>
          <w:rFonts w:ascii="Arial" w:eastAsia="Times New Roman" w:hAnsi="Arial" w:cs="Arial"/>
          <w:b/>
          <w:color w:val="FF0000"/>
          <w:sz w:val="20"/>
          <w:szCs w:val="20"/>
        </w:rPr>
      </w:pPr>
      <w:r w:rsidRPr="00713933">
        <w:rPr>
          <w:rFonts w:ascii="Arial" w:eastAsia="Times New Roman" w:hAnsi="Arial" w:cs="Arial"/>
          <w:b/>
          <w:sz w:val="20"/>
          <w:szCs w:val="20"/>
        </w:rPr>
        <w:t>NARRATIVE:</w:t>
      </w:r>
      <w:r>
        <w:rPr>
          <w:rFonts w:ascii="Arial" w:eastAsia="Times New Roman" w:hAnsi="Arial" w:cs="Arial"/>
          <w:b/>
          <w:sz w:val="20"/>
          <w:szCs w:val="20"/>
        </w:rPr>
        <w:t xml:space="preserve">  </w:t>
      </w:r>
      <w:r w:rsidR="00AB59E5" w:rsidRPr="00AB59E5">
        <w:rPr>
          <w:rFonts w:ascii="Arial" w:hAnsi="Arial" w:cs="Arial"/>
          <w:color w:val="000000"/>
          <w:sz w:val="20"/>
          <w:szCs w:val="20"/>
          <w:shd w:val="clear" w:color="auto" w:fill="FFFFFF"/>
        </w:rPr>
        <w:t>The applicant, Galloway, is proposing to amend the lot line between Lots 1 and 5 of Parker and Pine Filing No. 1. The site is located at the southwest corner of Parker Road and Pine Lane.</w:t>
      </w:r>
    </w:p>
    <w:p w14:paraId="123415A5" w14:textId="77777777" w:rsidR="00713933" w:rsidRDefault="00713933" w:rsidP="00056AD5">
      <w:pPr>
        <w:spacing w:after="0" w:line="240" w:lineRule="auto"/>
        <w:rPr>
          <w:rFonts w:ascii="Arial" w:eastAsia="Times New Roman" w:hAnsi="Arial" w:cs="Arial"/>
          <w:b/>
          <w:color w:val="FF0000"/>
          <w:sz w:val="20"/>
          <w:szCs w:val="20"/>
        </w:rPr>
      </w:pPr>
    </w:p>
    <w:p w14:paraId="10C9E734" w14:textId="127C7C2E"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w:t>
      </w:r>
      <w:r w:rsidR="002B46D2">
        <w:rPr>
          <w:rFonts w:ascii="Arial" w:eastAsia="Times New Roman" w:hAnsi="Arial" w:cs="Arial"/>
          <w:sz w:val="20"/>
          <w:szCs w:val="20"/>
        </w:rPr>
        <w:t>21</w:t>
      </w:r>
      <w:r w:rsidRPr="00056AD5">
        <w:rPr>
          <w:rFonts w:ascii="Arial" w:eastAsia="Times New Roman" w:hAnsi="Arial" w:cs="Arial"/>
          <w:sz w:val="20"/>
          <w:szCs w:val="20"/>
        </w:rPr>
        <w:t xml:space="preserve"> International Fire Code, 20</w:t>
      </w:r>
      <w:r w:rsidR="00713933">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4D46BE">
        <w:rPr>
          <w:rFonts w:ascii="Arial" w:eastAsia="Times New Roman" w:hAnsi="Arial" w:cs="Arial"/>
          <w:sz w:val="20"/>
          <w:szCs w:val="20"/>
        </w:rPr>
        <w:t>, 20</w:t>
      </w:r>
      <w:r w:rsidR="002B46D2">
        <w:rPr>
          <w:rFonts w:ascii="Arial" w:eastAsia="Times New Roman" w:hAnsi="Arial" w:cs="Arial"/>
          <w:sz w:val="20"/>
          <w:szCs w:val="20"/>
        </w:rPr>
        <w:t>20</w:t>
      </w:r>
      <w:r w:rsidR="004D46BE">
        <w:rPr>
          <w:rFonts w:ascii="Arial" w:eastAsia="Times New Roman" w:hAnsi="Arial" w:cs="Arial"/>
          <w:sz w:val="20"/>
          <w:szCs w:val="20"/>
        </w:rPr>
        <w:t xml:space="preserve"> NEC</w:t>
      </w:r>
      <w:r w:rsidR="002B46D2">
        <w:rPr>
          <w:rFonts w:ascii="Arial" w:eastAsia="Times New Roman" w:hAnsi="Arial" w:cs="Arial"/>
          <w:sz w:val="20"/>
          <w:szCs w:val="20"/>
        </w:rPr>
        <w:t>, and IFC code referenced NFPA Standards</w:t>
      </w:r>
      <w:r w:rsidR="004D46BE">
        <w:rPr>
          <w:rFonts w:ascii="Arial" w:eastAsia="Times New Roman" w:hAnsi="Arial" w:cs="Arial"/>
          <w:sz w:val="20"/>
          <w:szCs w:val="20"/>
        </w:rPr>
        <w:t xml:space="preserve"> (</w:t>
      </w:r>
      <w:r w:rsidR="004D46BE" w:rsidRPr="000E2D7B">
        <w:rPr>
          <w:rFonts w:ascii="Arial" w:eastAsia="Times New Roman" w:hAnsi="Arial" w:cs="Arial"/>
          <w:i/>
          <w:iCs/>
          <w:sz w:val="20"/>
          <w:szCs w:val="20"/>
        </w:rPr>
        <w:t>adopted codes valid through Dec 31, 202</w:t>
      </w:r>
      <w:r w:rsidR="002B46D2">
        <w:rPr>
          <w:rFonts w:ascii="Arial" w:eastAsia="Times New Roman" w:hAnsi="Arial" w:cs="Arial"/>
          <w:i/>
          <w:iCs/>
          <w:sz w:val="20"/>
          <w:szCs w:val="20"/>
        </w:rPr>
        <w:t>4)</w:t>
      </w:r>
    </w:p>
    <w:p w14:paraId="2CB781DF" w14:textId="77777777" w:rsidR="00F141F6" w:rsidRDefault="00F141F6" w:rsidP="00056AD5">
      <w:pPr>
        <w:spacing w:after="0" w:line="240" w:lineRule="auto"/>
        <w:rPr>
          <w:rFonts w:ascii="Arial" w:eastAsia="Times New Roman" w:hAnsi="Arial" w:cs="Arial"/>
          <w:sz w:val="20"/>
          <w:szCs w:val="20"/>
        </w:rPr>
      </w:pPr>
    </w:p>
    <w:tbl>
      <w:tblPr>
        <w:tblW w:w="11047"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410"/>
        <w:gridCol w:w="6637"/>
      </w:tblGrid>
      <w:tr w:rsidR="00F141F6" w:rsidRPr="00F141F6" w14:paraId="77082CBD" w14:textId="77777777" w:rsidTr="00F141F6">
        <w:trPr>
          <w:trHeight w:val="197"/>
        </w:trPr>
        <w:tc>
          <w:tcPr>
            <w:tcW w:w="4410" w:type="dxa"/>
            <w:vAlign w:val="center"/>
          </w:tcPr>
          <w:p w14:paraId="16FE0289" w14:textId="77777777" w:rsidR="00F141F6" w:rsidRPr="00F141F6" w:rsidRDefault="00F141F6" w:rsidP="00F141F6">
            <w:pPr>
              <w:tabs>
                <w:tab w:val="center" w:pos="4320"/>
                <w:tab w:val="right" w:pos="8640"/>
              </w:tabs>
              <w:spacing w:after="0" w:line="240" w:lineRule="auto"/>
              <w:jc w:val="center"/>
              <w:rPr>
                <w:rFonts w:ascii="Arial" w:eastAsia="Times New Roman" w:hAnsi="Arial" w:cs="Arial"/>
                <w:b/>
                <w:i/>
                <w:sz w:val="20"/>
                <w:szCs w:val="20"/>
                <w:highlight w:val="yellow"/>
              </w:rPr>
            </w:pPr>
            <w:r w:rsidRPr="00F141F6">
              <w:rPr>
                <w:rFonts w:ascii="Arial" w:eastAsia="Times New Roman" w:hAnsi="Arial" w:cs="Arial"/>
                <w:b/>
                <w:i/>
                <w:sz w:val="20"/>
                <w:szCs w:val="20"/>
              </w:rPr>
              <w:t>TOWN OF PARKER - FIRE/LIFE SAFETY:</w:t>
            </w:r>
          </w:p>
        </w:tc>
        <w:tc>
          <w:tcPr>
            <w:tcW w:w="6637" w:type="dxa"/>
            <w:vAlign w:val="center"/>
          </w:tcPr>
          <w:p w14:paraId="29B3EFED" w14:textId="7A638753" w:rsidR="00F141F6" w:rsidRPr="00F141F6" w:rsidRDefault="00040B30" w:rsidP="00F141F6">
            <w:pPr>
              <w:tabs>
                <w:tab w:val="center" w:pos="4320"/>
                <w:tab w:val="right" w:pos="8640"/>
              </w:tabs>
              <w:spacing w:after="0" w:line="240" w:lineRule="auto"/>
              <w:jc w:val="center"/>
              <w:rPr>
                <w:rFonts w:ascii="Arial" w:eastAsia="Times New Roman" w:hAnsi="Arial" w:cs="Arial"/>
                <w:b/>
                <w:color w:val="FF0000"/>
                <w:sz w:val="18"/>
                <w:szCs w:val="18"/>
                <w:highlight w:val="yellow"/>
              </w:rPr>
            </w:pPr>
            <w:r>
              <w:rPr>
                <w:rFonts w:ascii="Arial" w:eastAsia="Calibri"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eastAsia="Calibri" w:hAnsi="Arial" w:cs="Arial"/>
                <w:b/>
                <w:i/>
                <w:color w:val="FF0000"/>
                <w:sz w:val="18"/>
                <w:szCs w:val="18"/>
                <w:highlight w:val="yellow"/>
              </w:rPr>
              <w:instrText xml:space="preserve"> FORMDROPDOWN </w:instrText>
            </w:r>
            <w:r w:rsidR="00AB59E5">
              <w:rPr>
                <w:rFonts w:ascii="Arial" w:eastAsia="Calibri" w:hAnsi="Arial" w:cs="Arial"/>
                <w:b/>
                <w:i/>
                <w:color w:val="FF0000"/>
                <w:sz w:val="18"/>
                <w:szCs w:val="18"/>
                <w:highlight w:val="yellow"/>
              </w:rPr>
            </w:r>
            <w:r w:rsidR="00AB59E5">
              <w:rPr>
                <w:rFonts w:ascii="Arial" w:eastAsia="Calibri" w:hAnsi="Arial" w:cs="Arial"/>
                <w:b/>
                <w:i/>
                <w:color w:val="FF0000"/>
                <w:sz w:val="18"/>
                <w:szCs w:val="18"/>
                <w:highlight w:val="yellow"/>
              </w:rPr>
              <w:fldChar w:fldCharType="separate"/>
            </w:r>
            <w:r>
              <w:rPr>
                <w:rFonts w:ascii="Arial" w:eastAsia="Calibri" w:hAnsi="Arial" w:cs="Arial"/>
                <w:b/>
                <w:i/>
                <w:color w:val="FF0000"/>
                <w:sz w:val="18"/>
                <w:szCs w:val="18"/>
                <w:highlight w:val="yellow"/>
              </w:rPr>
              <w:fldChar w:fldCharType="end"/>
            </w:r>
          </w:p>
        </w:tc>
      </w:tr>
    </w:tbl>
    <w:p w14:paraId="0FA9401B" w14:textId="77777777" w:rsidR="00F141F6" w:rsidRDefault="00F141F6" w:rsidP="00056AD5">
      <w:pPr>
        <w:spacing w:after="0" w:line="240" w:lineRule="auto"/>
        <w:rPr>
          <w:rFonts w:ascii="Arial" w:eastAsia="Times New Roman" w:hAnsi="Arial" w:cs="Arial"/>
          <w:sz w:val="20"/>
          <w:szCs w:val="20"/>
        </w:rPr>
      </w:pPr>
    </w:p>
    <w:p w14:paraId="6B0CFF95" w14:textId="0DF75027" w:rsidR="00F141F6" w:rsidRPr="00F141F6" w:rsidRDefault="00F141F6" w:rsidP="00F141F6">
      <w:pPr>
        <w:spacing w:after="0" w:line="240" w:lineRule="auto"/>
        <w:ind w:firstLine="720"/>
        <w:jc w:val="both"/>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val="0"/>
            <w:calcOnExit w:val="0"/>
            <w:checkBox>
              <w:sizeAuto/>
              <w:default w:val="0"/>
            </w:checkBox>
          </w:ffData>
        </w:fldChar>
      </w:r>
      <w:r w:rsidRPr="00F141F6">
        <w:rPr>
          <w:rFonts w:ascii="Arial" w:eastAsia="Times New Roman" w:hAnsi="Arial" w:cs="Arial"/>
          <w:bCs/>
          <w:sz w:val="16"/>
          <w:szCs w:val="16"/>
        </w:rPr>
        <w:instrText xml:space="preserve"> FORMCHECKBOX </w:instrText>
      </w:r>
      <w:r w:rsidR="00AB59E5">
        <w:rPr>
          <w:rFonts w:ascii="Arial" w:eastAsia="Times New Roman" w:hAnsi="Arial" w:cs="Arial"/>
          <w:bCs/>
          <w:sz w:val="16"/>
          <w:szCs w:val="16"/>
        </w:rPr>
      </w:r>
      <w:r w:rsidR="00AB59E5">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1</w:t>
      </w:r>
      <w:r w:rsidRPr="00F141F6">
        <w:rPr>
          <w:rFonts w:ascii="Arial" w:eastAsia="Times New Roman" w:hAnsi="Arial" w:cs="Arial"/>
          <w:bCs/>
          <w:sz w:val="16"/>
          <w:szCs w:val="16"/>
          <w:vertAlign w:val="superscript"/>
        </w:rPr>
        <w:t>st</w:t>
      </w:r>
      <w:r w:rsidRPr="00F141F6">
        <w:rPr>
          <w:rFonts w:ascii="Arial" w:eastAsia="Times New Roman" w:hAnsi="Arial" w:cs="Arial"/>
          <w:bCs/>
          <w:sz w:val="16"/>
          <w:szCs w:val="16"/>
        </w:rPr>
        <w:t xml:space="preserve"> Submittal – Reviewed </w:t>
      </w:r>
      <w:r w:rsidR="004E3557">
        <w:rPr>
          <w:rFonts w:ascii="Arial" w:eastAsia="Times New Roman" w:hAnsi="Arial" w:cs="Arial"/>
          <w:bCs/>
          <w:sz w:val="16"/>
          <w:szCs w:val="16"/>
        </w:rPr>
        <w:t>January 31, 2023</w:t>
      </w:r>
    </w:p>
    <w:p w14:paraId="6CB5E4AC" w14:textId="28D62A8E" w:rsidR="00F141F6" w:rsidRDefault="00F141F6" w:rsidP="00F141F6">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AB59E5">
        <w:rPr>
          <w:rFonts w:ascii="Arial" w:eastAsia="Times New Roman" w:hAnsi="Arial" w:cs="Arial"/>
          <w:bCs/>
          <w:sz w:val="16"/>
          <w:szCs w:val="16"/>
        </w:rPr>
      </w:r>
      <w:r w:rsidR="00AB59E5">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2</w:t>
      </w:r>
      <w:r w:rsidRPr="00F141F6">
        <w:rPr>
          <w:rFonts w:ascii="Arial" w:eastAsia="Times New Roman" w:hAnsi="Arial" w:cs="Arial"/>
          <w:bCs/>
          <w:sz w:val="16"/>
          <w:szCs w:val="16"/>
          <w:vertAlign w:val="superscript"/>
        </w:rPr>
        <w:t>nd</w:t>
      </w:r>
      <w:r w:rsidRPr="00F141F6">
        <w:rPr>
          <w:rFonts w:ascii="Arial" w:eastAsia="Times New Roman" w:hAnsi="Arial" w:cs="Arial"/>
          <w:bCs/>
          <w:sz w:val="16"/>
          <w:szCs w:val="16"/>
        </w:rPr>
        <w:t xml:space="preserve"> Submittal – (</w:t>
      </w:r>
      <w:r w:rsidRPr="00F141F6">
        <w:rPr>
          <w:rFonts w:ascii="Arial" w:eastAsia="Times New Roman" w:hAnsi="Arial" w:cs="Arial"/>
          <w:bCs/>
          <w:i/>
          <w:color w:val="FF0000"/>
          <w:sz w:val="16"/>
          <w:szCs w:val="16"/>
        </w:rPr>
        <w:t>Comments in red, italicized font</w:t>
      </w:r>
      <w:r w:rsidRPr="00F141F6">
        <w:rPr>
          <w:rFonts w:ascii="Arial" w:eastAsia="Times New Roman" w:hAnsi="Arial" w:cs="Arial"/>
          <w:bCs/>
          <w:sz w:val="16"/>
          <w:szCs w:val="16"/>
        </w:rPr>
        <w:t>)</w:t>
      </w:r>
    </w:p>
    <w:p w14:paraId="191289E8" w14:textId="3B2B5663" w:rsidR="00262600" w:rsidRDefault="00262600" w:rsidP="00262600">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AB59E5">
        <w:rPr>
          <w:rFonts w:ascii="Arial" w:eastAsia="Times New Roman" w:hAnsi="Arial" w:cs="Arial"/>
          <w:bCs/>
          <w:sz w:val="16"/>
          <w:szCs w:val="16"/>
        </w:rPr>
      </w:r>
      <w:r w:rsidR="00AB59E5">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3</w:t>
      </w:r>
      <w:r>
        <w:rPr>
          <w:rFonts w:ascii="Arial" w:eastAsia="Times New Roman" w:hAnsi="Arial" w:cs="Arial"/>
          <w:bCs/>
          <w:sz w:val="16"/>
          <w:szCs w:val="16"/>
          <w:vertAlign w:val="superscript"/>
        </w:rPr>
        <w:t>r</w:t>
      </w:r>
      <w:r w:rsidRPr="00F141F6">
        <w:rPr>
          <w:rFonts w:ascii="Arial" w:eastAsia="Times New Roman" w:hAnsi="Arial" w:cs="Arial"/>
          <w:bCs/>
          <w:sz w:val="16"/>
          <w:szCs w:val="16"/>
          <w:vertAlign w:val="superscript"/>
        </w:rPr>
        <w:t>d</w:t>
      </w:r>
      <w:r w:rsidRPr="00F141F6">
        <w:rPr>
          <w:rFonts w:ascii="Arial" w:eastAsia="Times New Roman" w:hAnsi="Arial" w:cs="Arial"/>
          <w:bCs/>
          <w:sz w:val="16"/>
          <w:szCs w:val="16"/>
        </w:rPr>
        <w:t xml:space="preserve"> Submittal –</w:t>
      </w:r>
      <w:r w:rsidR="00033D68">
        <w:rPr>
          <w:rFonts w:ascii="Arial" w:eastAsia="Times New Roman" w:hAnsi="Arial" w:cs="Arial"/>
          <w:bCs/>
          <w:sz w:val="16"/>
          <w:szCs w:val="16"/>
        </w:rPr>
        <w:t xml:space="preserve"> </w:t>
      </w:r>
      <w:r w:rsidRPr="00F141F6">
        <w:rPr>
          <w:rFonts w:ascii="Arial" w:eastAsia="Times New Roman" w:hAnsi="Arial" w:cs="Arial"/>
          <w:bCs/>
          <w:sz w:val="16"/>
          <w:szCs w:val="16"/>
        </w:rPr>
        <w:t>(</w:t>
      </w:r>
      <w:r w:rsidRPr="00262600">
        <w:rPr>
          <w:rFonts w:ascii="Arial" w:eastAsia="Times New Roman" w:hAnsi="Arial" w:cs="Arial"/>
          <w:b/>
          <w:bCs/>
          <w:i/>
          <w:color w:val="FF0000"/>
          <w:sz w:val="16"/>
          <w:szCs w:val="16"/>
        </w:rPr>
        <w:t>Comments in bold, red, italicized font</w:t>
      </w:r>
      <w:r w:rsidRPr="00F141F6">
        <w:rPr>
          <w:rFonts w:ascii="Arial" w:eastAsia="Times New Roman" w:hAnsi="Arial" w:cs="Arial"/>
          <w:bCs/>
          <w:sz w:val="16"/>
          <w:szCs w:val="16"/>
        </w:rPr>
        <w:t>)</w:t>
      </w:r>
    </w:p>
    <w:p w14:paraId="7C5B15A0" w14:textId="089DF4C7" w:rsidR="0000678D" w:rsidRPr="00F141F6" w:rsidRDefault="0000678D" w:rsidP="0000678D">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AB59E5">
        <w:rPr>
          <w:rFonts w:ascii="Arial" w:eastAsia="Times New Roman" w:hAnsi="Arial" w:cs="Arial"/>
          <w:bCs/>
          <w:sz w:val="16"/>
          <w:szCs w:val="16"/>
        </w:rPr>
      </w:r>
      <w:r w:rsidR="00AB59E5">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4</w:t>
      </w:r>
      <w:r w:rsidRPr="0000678D">
        <w:rPr>
          <w:rFonts w:ascii="Arial" w:eastAsia="Times New Roman" w:hAnsi="Arial" w:cs="Arial"/>
          <w:bCs/>
          <w:sz w:val="16"/>
          <w:szCs w:val="16"/>
          <w:vertAlign w:val="superscript"/>
        </w:rPr>
        <w:t>th</w:t>
      </w:r>
      <w:r>
        <w:rPr>
          <w:rFonts w:ascii="Arial" w:eastAsia="Times New Roman" w:hAnsi="Arial" w:cs="Arial"/>
          <w:bCs/>
          <w:sz w:val="16"/>
          <w:szCs w:val="16"/>
        </w:rPr>
        <w:t xml:space="preserve"> </w:t>
      </w:r>
      <w:r w:rsidRPr="00F141F6">
        <w:rPr>
          <w:rFonts w:ascii="Arial" w:eastAsia="Times New Roman" w:hAnsi="Arial" w:cs="Arial"/>
          <w:bCs/>
          <w:sz w:val="16"/>
          <w:szCs w:val="16"/>
        </w:rPr>
        <w:t>Submittal –</w:t>
      </w:r>
      <w:r>
        <w:rPr>
          <w:rFonts w:ascii="Arial" w:eastAsia="Times New Roman" w:hAnsi="Arial" w:cs="Arial"/>
          <w:bCs/>
          <w:sz w:val="16"/>
          <w:szCs w:val="16"/>
        </w:rPr>
        <w:t xml:space="preserve"> </w:t>
      </w:r>
      <w:r w:rsidRPr="00F141F6">
        <w:rPr>
          <w:rFonts w:ascii="Arial" w:eastAsia="Times New Roman" w:hAnsi="Arial" w:cs="Arial"/>
          <w:bCs/>
          <w:sz w:val="16"/>
          <w:szCs w:val="16"/>
        </w:rPr>
        <w:t>(</w:t>
      </w:r>
      <w:r w:rsidRPr="0000678D">
        <w:rPr>
          <w:rFonts w:ascii="Arial" w:eastAsia="Times New Roman" w:hAnsi="Arial" w:cs="Arial"/>
          <w:b/>
          <w:bCs/>
          <w:i/>
          <w:color w:val="FF0000"/>
          <w:sz w:val="16"/>
          <w:szCs w:val="16"/>
          <w:highlight w:val="yellow"/>
        </w:rPr>
        <w:t>Comments in bold, red, italicized font with a yellow highlight</w:t>
      </w:r>
      <w:r w:rsidRPr="00F141F6">
        <w:rPr>
          <w:rFonts w:ascii="Arial" w:eastAsia="Times New Roman" w:hAnsi="Arial" w:cs="Arial"/>
          <w:bCs/>
          <w:sz w:val="16"/>
          <w:szCs w:val="16"/>
        </w:rPr>
        <w:t>)</w:t>
      </w:r>
    </w:p>
    <w:p w14:paraId="774140A6" w14:textId="77777777" w:rsidR="00262600" w:rsidRPr="00F141F6" w:rsidRDefault="00262600" w:rsidP="00F141F6">
      <w:pPr>
        <w:autoSpaceDE w:val="0"/>
        <w:autoSpaceDN w:val="0"/>
        <w:adjustRightInd w:val="0"/>
        <w:spacing w:after="0" w:line="240" w:lineRule="auto"/>
        <w:ind w:left="720" w:right="720"/>
        <w:rPr>
          <w:rFonts w:ascii="Arial" w:eastAsia="Times New Roman" w:hAnsi="Arial" w:cs="Arial"/>
          <w:bCs/>
          <w:sz w:val="16"/>
          <w:szCs w:val="16"/>
        </w:rPr>
      </w:pPr>
    </w:p>
    <w:p w14:paraId="1886EB85" w14:textId="30166835" w:rsidR="006B3181" w:rsidRPr="005611AF" w:rsidRDefault="00056AD5" w:rsidP="006B3181">
      <w:pPr>
        <w:pStyle w:val="RPBodyText1"/>
        <w:rPr>
          <w:rFonts w:ascii="Arial" w:hAnsi="Arial" w:cs="Arial"/>
          <w:b/>
          <w:color w:val="FF0000"/>
          <w:sz w:val="22"/>
          <w:szCs w:val="22"/>
          <w:u w:val="single"/>
        </w:rPr>
      </w:pPr>
      <w:r w:rsidRPr="00056AD5">
        <w:rPr>
          <w:rFonts w:ascii="Arial" w:hAnsi="Arial" w:cs="Arial"/>
          <w:b/>
        </w:rPr>
        <w:t>UNRESOLVED ISSUES/COMMENTS</w:t>
      </w:r>
      <w:r w:rsidR="006B3181">
        <w:rPr>
          <w:rFonts w:ascii="Arial" w:hAnsi="Arial" w:cs="Arial"/>
          <w:b/>
        </w:rPr>
        <w:t xml:space="preserve">:  </w:t>
      </w:r>
      <w:r w:rsidR="006B3181" w:rsidRPr="00091E4E">
        <w:rPr>
          <w:rFonts w:ascii="Arial" w:eastAsia="Arial" w:hAnsi="Arial" w:cs="Arial"/>
          <w:i/>
          <w:color w:val="002060"/>
        </w:rPr>
        <w:t xml:space="preserve">The items noted below with a comment number (1, 2 etc.) are items that need to be corrected to show compliance with the applicable codes. </w:t>
      </w:r>
      <w:r w:rsidR="006B3181" w:rsidRPr="0034299B">
        <w:rPr>
          <w:rFonts w:ascii="Arial" w:eastAsia="Arial" w:hAnsi="Arial" w:cs="Arial"/>
          <w:i/>
          <w:color w:val="002060"/>
          <w:u w:val="single"/>
        </w:rPr>
        <w:t xml:space="preserve">Provide a written response indicating where the corrections are made on the </w:t>
      </w:r>
      <w:r w:rsidR="0034299B" w:rsidRPr="0034299B">
        <w:rPr>
          <w:rFonts w:ascii="Arial" w:eastAsia="Arial" w:hAnsi="Arial" w:cs="Arial"/>
          <w:i/>
          <w:color w:val="002060"/>
          <w:u w:val="single"/>
        </w:rPr>
        <w:t>plans</w:t>
      </w:r>
      <w:r w:rsidR="0034299B">
        <w:rPr>
          <w:rFonts w:ascii="Arial" w:eastAsia="Arial" w:hAnsi="Arial" w:cs="Arial"/>
          <w:i/>
          <w:color w:val="002060"/>
        </w:rPr>
        <w:t>… clouding the plans in the process</w:t>
      </w:r>
      <w:r w:rsidR="006B3181" w:rsidRPr="00091E4E">
        <w:rPr>
          <w:rFonts w:ascii="Arial" w:eastAsia="Arial" w:hAnsi="Arial" w:cs="Arial"/>
          <w:i/>
          <w:color w:val="002060"/>
        </w:rPr>
        <w:t>. This will speed up the second review process</w:t>
      </w:r>
      <w:r w:rsidR="006B3181" w:rsidRPr="00091E4E">
        <w:rPr>
          <w:rFonts w:ascii="Arial" w:eastAsia="Arial" w:hAnsi="Arial" w:cs="Arial"/>
          <w:color w:val="002060"/>
        </w:rPr>
        <w:t>.</w:t>
      </w:r>
    </w:p>
    <w:p w14:paraId="795705AC" w14:textId="77777777"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14:paraId="28E0DDBF" w14:textId="3FBD1649" w:rsidR="00A32527" w:rsidRPr="00A32527" w:rsidRDefault="00901C79" w:rsidP="00901C79">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r w:rsidR="00B40F6C">
        <w:rPr>
          <w:rFonts w:ascii="Arial" w:eastAsia="Times New Roman" w:hAnsi="Arial" w:cs="Arial"/>
          <w:sz w:val="20"/>
          <w:szCs w:val="20"/>
        </w:rPr>
        <w:t xml:space="preserve"> </w:t>
      </w:r>
      <w:r w:rsidR="00D55396">
        <w:rPr>
          <w:rFonts w:ascii="Arial" w:eastAsia="Times New Roman" w:hAnsi="Arial" w:cs="Arial"/>
          <w:sz w:val="20"/>
          <w:szCs w:val="20"/>
        </w:rPr>
        <w:t xml:space="preserve">  </w:t>
      </w:r>
      <w:r w:rsidR="00D55396" w:rsidRPr="00D55396">
        <w:rPr>
          <w:rFonts w:ascii="Arial" w:eastAsia="Times New Roman" w:hAnsi="Arial" w:cs="Arial"/>
          <w:i/>
          <w:iCs/>
          <w:color w:val="FF0000"/>
          <w:sz w:val="20"/>
          <w:szCs w:val="20"/>
        </w:rPr>
        <w:t>Note – This issue was satisfied by the applicant when reviewed through the SP21-126 submittal process.</w:t>
      </w:r>
    </w:p>
    <w:p w14:paraId="1A818A0D" w14:textId="67BF16F7" w:rsidR="00901C79" w:rsidRPr="00A32527" w:rsidRDefault="00C77591" w:rsidP="00A32527">
      <w:pPr>
        <w:pStyle w:val="ListParagraph"/>
        <w:spacing w:after="0" w:line="240" w:lineRule="auto"/>
        <w:ind w:left="1080"/>
        <w:jc w:val="both"/>
        <w:rPr>
          <w:rFonts w:ascii="Arial" w:eastAsia="Times New Roman" w:hAnsi="Arial" w:cs="Arial"/>
          <w:i/>
          <w:color w:val="FF0000"/>
          <w:sz w:val="20"/>
          <w:szCs w:val="20"/>
        </w:rPr>
      </w:pPr>
      <w:r>
        <w:rPr>
          <w:rFonts w:ascii="Arial" w:eastAsia="Times New Roman" w:hAnsi="Arial" w:cs="Arial"/>
          <w:sz w:val="20"/>
          <w:szCs w:val="20"/>
        </w:rPr>
        <w:t xml:space="preserve"> </w:t>
      </w:r>
    </w:p>
    <w:p w14:paraId="7B8AE538" w14:textId="3506FD67" w:rsidR="00DA10E6" w:rsidRPr="00025BF0" w:rsidRDefault="00D55396" w:rsidP="00DA10E6">
      <w:pPr>
        <w:pStyle w:val="ListParagraph"/>
        <w:numPr>
          <w:ilvl w:val="0"/>
          <w:numId w:val="2"/>
        </w:numPr>
        <w:spacing w:after="0" w:line="240" w:lineRule="auto"/>
        <w:jc w:val="both"/>
        <w:rPr>
          <w:rFonts w:ascii="Arial" w:eastAsia="Times New Roman" w:hAnsi="Arial" w:cs="Arial"/>
          <w:i/>
          <w:color w:val="FF0000"/>
          <w:sz w:val="20"/>
          <w:szCs w:val="20"/>
        </w:rPr>
      </w:pPr>
      <w:r w:rsidRPr="00A971E7">
        <w:rPr>
          <w:rFonts w:ascii="Arial" w:eastAsia="Times New Roman" w:hAnsi="Arial" w:cs="Arial"/>
          <w:sz w:val="20"/>
          <w:szCs w:val="20"/>
        </w:rPr>
        <w:t>The applicant shall be aware that the access road hydrant distribution was not planned to address the suppression needs for all commercial properties within this subdivision; this site requires the addition of one hydrant (to be located at the s/w corner island of the building… as required per NFPA 24 Section 7.2.3… see the snap shot of</w:t>
      </w:r>
      <w:r>
        <w:rPr>
          <w:rFonts w:ascii="Arial" w:eastAsia="Times New Roman" w:hAnsi="Arial" w:cs="Arial"/>
          <w:sz w:val="20"/>
          <w:szCs w:val="20"/>
        </w:rPr>
        <w:t xml:space="preserve"> the redlined fire hydrant location shown under item #4 below:</w:t>
      </w:r>
      <w:r w:rsidR="00DA10E6">
        <w:rPr>
          <w:rFonts w:ascii="Arial" w:eastAsia="Times New Roman" w:hAnsi="Arial" w:cs="Arial"/>
          <w:sz w:val="20"/>
          <w:szCs w:val="20"/>
        </w:rPr>
        <w:t xml:space="preserve">  </w:t>
      </w:r>
      <w:r w:rsidRPr="00D55396">
        <w:rPr>
          <w:rFonts w:ascii="Arial" w:eastAsia="Times New Roman" w:hAnsi="Arial" w:cs="Arial"/>
          <w:i/>
          <w:iCs/>
          <w:color w:val="FF0000"/>
          <w:sz w:val="20"/>
          <w:szCs w:val="20"/>
        </w:rPr>
        <w:t>Note – This issue was satisfied by the applicant when reviewed through the SP21-126 submittal process.</w:t>
      </w:r>
    </w:p>
    <w:p w14:paraId="260BC6BE" w14:textId="77777777" w:rsidR="00025BF0" w:rsidRPr="005E7AB5" w:rsidRDefault="00025BF0" w:rsidP="00025BF0">
      <w:pPr>
        <w:pStyle w:val="ListParagraph"/>
        <w:spacing w:after="0" w:line="240" w:lineRule="auto"/>
        <w:ind w:left="1080"/>
        <w:jc w:val="both"/>
        <w:rPr>
          <w:rFonts w:ascii="Arial" w:eastAsia="Times New Roman" w:hAnsi="Arial" w:cs="Arial"/>
          <w:i/>
          <w:color w:val="FF0000"/>
          <w:sz w:val="20"/>
          <w:szCs w:val="20"/>
        </w:rPr>
      </w:pPr>
    </w:p>
    <w:p w14:paraId="538BA40D" w14:textId="5B29A834" w:rsidR="00D55396" w:rsidRPr="00DA7E1E" w:rsidRDefault="00D55396" w:rsidP="00D55396">
      <w:pPr>
        <w:pStyle w:val="ListParagraph"/>
        <w:numPr>
          <w:ilvl w:val="0"/>
          <w:numId w:val="2"/>
        </w:numPr>
        <w:spacing w:after="0" w:line="240" w:lineRule="auto"/>
        <w:jc w:val="both"/>
        <w:rPr>
          <w:rFonts w:ascii="Arial" w:eastAsia="Times New Roman" w:hAnsi="Arial" w:cs="Arial"/>
          <w:b/>
          <w:bCs/>
          <w:i/>
          <w:iCs/>
          <w:color w:val="FF0000"/>
          <w:sz w:val="20"/>
          <w:szCs w:val="20"/>
        </w:rPr>
      </w:pPr>
      <w:bookmarkStart w:id="0" w:name="_Hlk89409464"/>
      <w:bookmarkStart w:id="1" w:name="_Hlk118963787"/>
      <w:bookmarkStart w:id="2" w:name="_Hlk118963895"/>
      <w:r w:rsidRPr="00E02E28">
        <w:rPr>
          <w:rFonts w:ascii="Arial" w:eastAsia="Times New Roman" w:hAnsi="Arial" w:cs="Arial"/>
          <w:sz w:val="20"/>
          <w:szCs w:val="20"/>
        </w:rPr>
        <w:t>The submittal documents are incomplete, the required overall utility plan was not included with submittal package.  When providing the package, ensure that the required Fire Life Safety signature block is provided in tw</w:t>
      </w:r>
      <w:r>
        <w:rPr>
          <w:rFonts w:ascii="Arial" w:eastAsia="Times New Roman" w:hAnsi="Arial" w:cs="Arial"/>
          <w:sz w:val="20"/>
          <w:szCs w:val="20"/>
        </w:rPr>
        <w:t>o</w:t>
      </w:r>
      <w:r w:rsidRPr="00E02E28">
        <w:rPr>
          <w:rFonts w:ascii="Arial" w:eastAsia="Times New Roman" w:hAnsi="Arial" w:cs="Arial"/>
          <w:sz w:val="20"/>
          <w:szCs w:val="20"/>
        </w:rPr>
        <w:t xml:space="preserve"> locations; the locations are on the cover page and on the overall utility page.  This signature block can be found at the end of this document.</w:t>
      </w:r>
      <w:r>
        <w:rPr>
          <w:rFonts w:ascii="Arial" w:eastAsia="Times New Roman" w:hAnsi="Arial" w:cs="Arial"/>
          <w:sz w:val="20"/>
          <w:szCs w:val="20"/>
        </w:rPr>
        <w:t xml:space="preserve">  </w:t>
      </w:r>
      <w:r w:rsidR="00DA7E1E" w:rsidRPr="00D55396">
        <w:rPr>
          <w:rFonts w:ascii="Arial" w:eastAsia="Times New Roman" w:hAnsi="Arial" w:cs="Arial"/>
          <w:i/>
          <w:iCs/>
          <w:color w:val="FF0000"/>
          <w:sz w:val="20"/>
          <w:szCs w:val="20"/>
        </w:rPr>
        <w:t xml:space="preserve">Note – This issue was </w:t>
      </w:r>
      <w:r w:rsidR="00DA7E1E">
        <w:rPr>
          <w:rFonts w:ascii="Arial" w:eastAsia="Times New Roman" w:hAnsi="Arial" w:cs="Arial"/>
          <w:i/>
          <w:iCs/>
          <w:color w:val="FF0000"/>
          <w:sz w:val="20"/>
          <w:szCs w:val="20"/>
        </w:rPr>
        <w:t xml:space="preserve">deferred by applicant by </w:t>
      </w:r>
      <w:r w:rsidR="00DA7E1E" w:rsidRPr="00D55396">
        <w:rPr>
          <w:rFonts w:ascii="Arial" w:eastAsia="Times New Roman" w:hAnsi="Arial" w:cs="Arial"/>
          <w:i/>
          <w:iCs/>
          <w:color w:val="FF0000"/>
          <w:sz w:val="20"/>
          <w:szCs w:val="20"/>
        </w:rPr>
        <w:t>applicant when reviewed through the SP21-126 submittal process.</w:t>
      </w:r>
      <w:r w:rsidR="00DA7E1E">
        <w:rPr>
          <w:rFonts w:ascii="Arial" w:eastAsia="Times New Roman" w:hAnsi="Arial" w:cs="Arial"/>
          <w:i/>
          <w:iCs/>
          <w:color w:val="FF0000"/>
          <w:sz w:val="20"/>
          <w:szCs w:val="20"/>
        </w:rPr>
        <w:t xml:space="preserve">  The current utility drawings do contain the Fire Life Safety signature block though this block is provided in two locations on each of the required pages.  Only one block will be stamped and signed.</w:t>
      </w:r>
    </w:p>
    <w:p w14:paraId="7FD424D1" w14:textId="77777777" w:rsidR="00DA7E1E" w:rsidRPr="00DA7E1E" w:rsidRDefault="00DA7E1E" w:rsidP="00DA7E1E">
      <w:pPr>
        <w:spacing w:after="0" w:line="240" w:lineRule="auto"/>
        <w:jc w:val="both"/>
        <w:rPr>
          <w:rFonts w:ascii="Arial" w:eastAsia="Times New Roman" w:hAnsi="Arial" w:cs="Arial"/>
          <w:b/>
          <w:bCs/>
          <w:i/>
          <w:iCs/>
          <w:color w:val="FF0000"/>
          <w:sz w:val="20"/>
          <w:szCs w:val="20"/>
        </w:rPr>
      </w:pPr>
    </w:p>
    <w:bookmarkEnd w:id="0"/>
    <w:p w14:paraId="13558435" w14:textId="39F70F43" w:rsidR="002B46D2" w:rsidRDefault="003371B8" w:rsidP="002273BE">
      <w:pPr>
        <w:pStyle w:val="ListParagraph"/>
        <w:numPr>
          <w:ilvl w:val="0"/>
          <w:numId w:val="2"/>
        </w:numPr>
        <w:spacing w:after="0" w:line="240" w:lineRule="auto"/>
        <w:jc w:val="both"/>
        <w:rPr>
          <w:rFonts w:ascii="Arial" w:eastAsia="Times New Roman" w:hAnsi="Arial" w:cs="Arial"/>
          <w:sz w:val="20"/>
          <w:szCs w:val="20"/>
        </w:rPr>
      </w:pPr>
      <w:r w:rsidRPr="00AB26F9">
        <w:rPr>
          <w:rFonts w:ascii="Arial" w:eastAsia="Times New Roman" w:hAnsi="Arial" w:cs="Arial"/>
          <w:sz w:val="20"/>
          <w:szCs w:val="20"/>
        </w:rPr>
        <w:t>Per the requirements of [</w:t>
      </w:r>
      <w:r w:rsidR="008E0D1F">
        <w:rPr>
          <w:rFonts w:ascii="Arial" w:eastAsia="Times New Roman" w:hAnsi="Arial" w:cs="Arial"/>
          <w:sz w:val="20"/>
          <w:szCs w:val="20"/>
        </w:rPr>
        <w:t>21</w:t>
      </w:r>
      <w:r w:rsidRPr="00AB26F9">
        <w:rPr>
          <w:rFonts w:ascii="Arial" w:eastAsia="Times New Roman" w:hAnsi="Arial" w:cs="Arial"/>
          <w:sz w:val="20"/>
          <w:szCs w:val="20"/>
        </w:rPr>
        <w:t xml:space="preserve">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(the building</w:t>
      </w:r>
      <w:r w:rsidR="0034299B">
        <w:rPr>
          <w:rFonts w:ascii="Arial" w:eastAsia="Times New Roman" w:hAnsi="Arial" w:cs="Arial"/>
          <w:sz w:val="20"/>
          <w:szCs w:val="20"/>
        </w:rPr>
        <w:t xml:space="preserve">, as approximately 4,000 </w:t>
      </w:r>
      <w:r w:rsidR="0034299B">
        <w:rPr>
          <w:rFonts w:ascii="Arial" w:eastAsia="Times New Roman" w:hAnsi="Arial" w:cs="Arial"/>
          <w:sz w:val="20"/>
          <w:szCs w:val="20"/>
        </w:rPr>
        <w:lastRenderedPageBreak/>
        <w:t xml:space="preserve">sf (or 40’x 100’) </w:t>
      </w:r>
      <w:r w:rsidRPr="00AB26F9">
        <w:rPr>
          <w:rFonts w:ascii="Arial" w:eastAsia="Times New Roman" w:hAnsi="Arial" w:cs="Arial"/>
          <w:sz w:val="20"/>
          <w:szCs w:val="20"/>
        </w:rPr>
        <w:t xml:space="preserve">cannot meet the requirement as measured from the center line of the fire apparatus as measured by an approved route from any point that a fire engine might park when responding to a call at this building).  </w:t>
      </w:r>
    </w:p>
    <w:p w14:paraId="52BDA5C4" w14:textId="77777777" w:rsidR="002B46D2" w:rsidRPr="002B46D2" w:rsidRDefault="002B46D2" w:rsidP="002B46D2">
      <w:pPr>
        <w:pStyle w:val="ListParagraph"/>
        <w:rPr>
          <w:rFonts w:ascii="Arial" w:eastAsia="Times New Roman" w:hAnsi="Arial" w:cs="Arial"/>
          <w:sz w:val="20"/>
          <w:szCs w:val="20"/>
        </w:rPr>
      </w:pPr>
    </w:p>
    <w:p w14:paraId="78C0B80E" w14:textId="42BBFCA1" w:rsidR="002273BE" w:rsidRDefault="003371B8" w:rsidP="002B46D2">
      <w:pPr>
        <w:pStyle w:val="ListParagraph"/>
        <w:spacing w:after="0" w:line="240" w:lineRule="auto"/>
        <w:ind w:left="1080"/>
        <w:jc w:val="both"/>
        <w:rPr>
          <w:rFonts w:ascii="Arial" w:eastAsia="Times New Roman" w:hAnsi="Arial" w:cs="Arial"/>
          <w:sz w:val="20"/>
          <w:szCs w:val="20"/>
        </w:rPr>
      </w:pPr>
      <w:r w:rsidRPr="00AB26F9">
        <w:rPr>
          <w:rFonts w:ascii="Arial" w:eastAsia="Times New Roman" w:hAnsi="Arial" w:cs="Arial"/>
          <w:sz w:val="20"/>
          <w:szCs w:val="20"/>
        </w:rPr>
        <w:t>Per the requirements of the code, the fire code official is allowed to increase the dimension of the 150 feet provided that the applicant meets Exception 1.1 of this section… “The building is equipped throughout with an approved automatic sprinkler</w:t>
      </w:r>
      <w:r w:rsidR="00AB26F9">
        <w:rPr>
          <w:rFonts w:ascii="Arial" w:eastAsia="Times New Roman" w:hAnsi="Arial" w:cs="Arial"/>
          <w:sz w:val="20"/>
          <w:szCs w:val="20"/>
        </w:rPr>
        <w:t xml:space="preserve"> </w:t>
      </w:r>
      <w:r w:rsidRPr="00AB26F9">
        <w:rPr>
          <w:rFonts w:ascii="Arial" w:eastAsia="Times New Roman" w:hAnsi="Arial" w:cs="Arial"/>
          <w:sz w:val="20"/>
          <w:szCs w:val="20"/>
        </w:rPr>
        <w:t>suppression system installed in accordance with section 903.1.1, 903.1.2, or 903.3.1.3</w:t>
      </w:r>
      <w:r w:rsidR="00BE40D0">
        <w:rPr>
          <w:rFonts w:ascii="Arial" w:eastAsia="Times New Roman" w:hAnsi="Arial" w:cs="Arial"/>
          <w:sz w:val="20"/>
          <w:szCs w:val="20"/>
        </w:rPr>
        <w:t>; a sprinkler suppression system will be required.</w:t>
      </w:r>
      <w:r w:rsidR="000E6DCE">
        <w:rPr>
          <w:rFonts w:ascii="Arial" w:eastAsia="Times New Roman" w:hAnsi="Arial" w:cs="Arial"/>
          <w:sz w:val="20"/>
          <w:szCs w:val="20"/>
        </w:rPr>
        <w:t xml:space="preserve">  </w:t>
      </w:r>
      <w:r w:rsidR="00DA10E6">
        <w:rPr>
          <w:rFonts w:ascii="Arial" w:eastAsia="Times New Roman" w:hAnsi="Arial" w:cs="Arial"/>
          <w:sz w:val="20"/>
          <w:szCs w:val="20"/>
        </w:rPr>
        <w:t>The building is to be sprinklered per pre-application meeting discussions.</w:t>
      </w:r>
      <w:r w:rsidR="00AC26BA">
        <w:rPr>
          <w:rFonts w:ascii="Arial" w:eastAsia="Times New Roman" w:hAnsi="Arial" w:cs="Arial"/>
          <w:sz w:val="20"/>
          <w:szCs w:val="20"/>
        </w:rPr>
        <w:t xml:space="preserve">  </w:t>
      </w:r>
      <w:r w:rsidR="00AC26BA" w:rsidRPr="00D55396">
        <w:rPr>
          <w:rFonts w:ascii="Arial" w:eastAsia="Times New Roman" w:hAnsi="Arial" w:cs="Arial"/>
          <w:i/>
          <w:iCs/>
          <w:color w:val="FF0000"/>
          <w:sz w:val="20"/>
          <w:szCs w:val="20"/>
        </w:rPr>
        <w:t>Note – This issue was satisfied by the applicant when reviewed through the SP21-126 submittal process.</w:t>
      </w:r>
    </w:p>
    <w:bookmarkEnd w:id="1"/>
    <w:p w14:paraId="6FD2180E" w14:textId="77777777" w:rsidR="00124E5B" w:rsidRDefault="00124E5B" w:rsidP="00124E5B">
      <w:pPr>
        <w:pStyle w:val="ListParagraph"/>
        <w:spacing w:after="0" w:line="240" w:lineRule="auto"/>
        <w:ind w:left="1080"/>
        <w:jc w:val="both"/>
        <w:rPr>
          <w:rFonts w:ascii="Arial" w:eastAsia="Times New Roman" w:hAnsi="Arial" w:cs="Arial"/>
          <w:sz w:val="20"/>
          <w:szCs w:val="20"/>
        </w:rPr>
      </w:pPr>
    </w:p>
    <w:p w14:paraId="0BC98A82" w14:textId="6D835352" w:rsidR="00BE40D0" w:rsidRPr="00BC0D2A" w:rsidRDefault="00A32527" w:rsidP="00BE40D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w:t>
      </w:r>
      <w:r w:rsidR="004D16B5">
        <w:rPr>
          <w:rFonts w:ascii="Arial" w:eastAsia="Times New Roman" w:hAnsi="Arial" w:cs="Arial"/>
          <w:sz w:val="20"/>
          <w:szCs w:val="20"/>
        </w:rPr>
        <w:t>applicant shall provide a room layout that (in advance of a plan set for the commercial building permit) to ensure that the riser room is sized appropriately</w:t>
      </w:r>
      <w:r w:rsidR="00BE40D0">
        <w:rPr>
          <w:rFonts w:ascii="Arial" w:eastAsia="Times New Roman" w:hAnsi="Arial" w:cs="Arial"/>
          <w:sz w:val="20"/>
          <w:szCs w:val="20"/>
        </w:rPr>
        <w:t>.  With regard to the fire sprinkler control valve room, e</w:t>
      </w:r>
      <w:r w:rsidR="00BE40D0" w:rsidRPr="00BC0D2A">
        <w:rPr>
          <w:rFonts w:ascii="Arial" w:eastAsia="Times New Roman" w:hAnsi="Arial" w:cs="Arial"/>
          <w:sz w:val="20"/>
          <w:szCs w:val="20"/>
        </w:rPr>
        <w:t>nsure that the following is addressed:</w:t>
      </w:r>
      <w:r w:rsidR="00BE40D0">
        <w:rPr>
          <w:rFonts w:ascii="Arial" w:eastAsia="Times New Roman" w:hAnsi="Arial" w:cs="Arial"/>
          <w:sz w:val="20"/>
          <w:szCs w:val="20"/>
        </w:rPr>
        <w:t xml:space="preserve">  </w:t>
      </w:r>
    </w:p>
    <w:p w14:paraId="4DD36755" w14:textId="77777777" w:rsidR="00BE40D0" w:rsidRDefault="00BE40D0" w:rsidP="00BE40D0">
      <w:pPr>
        <w:pStyle w:val="ListParagraph"/>
        <w:spacing w:after="0" w:line="240" w:lineRule="auto"/>
        <w:ind w:left="1080"/>
        <w:jc w:val="both"/>
        <w:rPr>
          <w:rFonts w:ascii="Arial" w:eastAsia="Times New Roman" w:hAnsi="Arial" w:cs="Arial"/>
          <w:sz w:val="20"/>
          <w:szCs w:val="20"/>
        </w:rPr>
      </w:pPr>
    </w:p>
    <w:p w14:paraId="422FF402" w14:textId="77777777" w:rsidR="00BE40D0" w:rsidRDefault="00BE40D0"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Exterior access is required into the riser room with access into the building provided either adjacent to the riser room or through the riser room.  </w:t>
      </w:r>
    </w:p>
    <w:p w14:paraId="44B0B92F" w14:textId="77777777" w:rsidR="00BE40D0" w:rsidRDefault="00BE40D0"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FACP will be required to be located on an interior wall in the fire sprinkler control valve room; ensure that the riser room is sized to accommodate the FACP and the riser.  A three-foot clearance is required in front of the FACP as well as the sprinkler riser.  </w:t>
      </w:r>
    </w:p>
    <w:p w14:paraId="4ABD0C5A" w14:textId="77777777" w:rsidR="00BE40D0" w:rsidRDefault="00BE40D0"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underground shall enter the building and turn up no further than 24 inches from foundation wall; three feet of clearance is required in front of the fire riser with a minimum of 12” of clearance behind the riser and 18” to each side of the riser.</w:t>
      </w:r>
    </w:p>
    <w:p w14:paraId="518FAF16" w14:textId="77777777" w:rsidR="00BE40D0" w:rsidRDefault="00BE40D0" w:rsidP="00BE40D0">
      <w:pPr>
        <w:pStyle w:val="ListParagraph"/>
        <w:spacing w:after="0" w:line="240" w:lineRule="auto"/>
        <w:ind w:left="1440"/>
        <w:jc w:val="both"/>
        <w:rPr>
          <w:rFonts w:ascii="Arial" w:eastAsia="Times New Roman" w:hAnsi="Arial" w:cs="Arial"/>
          <w:sz w:val="20"/>
          <w:szCs w:val="20"/>
        </w:rPr>
      </w:pPr>
    </w:p>
    <w:p w14:paraId="643BBDEB" w14:textId="7E509757" w:rsidR="00A32527" w:rsidRDefault="00BE40D0" w:rsidP="00BE40D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 sidewalk shall be extended to the riser room door as well as the FDC; a 5’x5’ pad shall be provided in front of the FDC.  Address this issue when resubmitting.  </w:t>
      </w:r>
    </w:p>
    <w:p w14:paraId="12424A86" w14:textId="77777777" w:rsidR="00BE40D0" w:rsidRDefault="00BE40D0" w:rsidP="00BE40D0">
      <w:pPr>
        <w:pStyle w:val="ListParagraph"/>
        <w:spacing w:after="0" w:line="240" w:lineRule="auto"/>
        <w:ind w:left="1080"/>
        <w:jc w:val="both"/>
        <w:rPr>
          <w:rFonts w:ascii="Arial" w:eastAsia="Times New Roman" w:hAnsi="Arial" w:cs="Arial"/>
          <w:sz w:val="20"/>
          <w:szCs w:val="20"/>
        </w:rPr>
      </w:pPr>
    </w:p>
    <w:p w14:paraId="0F451D62" w14:textId="7A9EDEEA" w:rsidR="0052294C" w:rsidRDefault="0052294C" w:rsidP="0052294C">
      <w:pPr>
        <w:pStyle w:val="ListParagraph"/>
        <w:numPr>
          <w:ilvl w:val="0"/>
          <w:numId w:val="2"/>
        </w:numPr>
        <w:spacing w:after="0" w:line="240" w:lineRule="auto"/>
        <w:jc w:val="both"/>
        <w:rPr>
          <w:rFonts w:ascii="Arial" w:eastAsia="Times New Roman" w:hAnsi="Arial" w:cs="Arial"/>
          <w:sz w:val="20"/>
          <w:szCs w:val="20"/>
        </w:rPr>
      </w:pPr>
      <w:r w:rsidRPr="00DA7E1E">
        <w:rPr>
          <w:rFonts w:ascii="Arial" w:eastAsia="Times New Roman" w:hAnsi="Arial" w:cs="Arial"/>
          <w:b/>
          <w:bCs/>
          <w:sz w:val="20"/>
          <w:szCs w:val="20"/>
        </w:rPr>
        <w:t>Utility Plan Set</w:t>
      </w:r>
      <w:r w:rsidRPr="00DA7E1E">
        <w:rPr>
          <w:rFonts w:ascii="Arial" w:eastAsia="Times New Roman" w:hAnsi="Arial" w:cs="Arial"/>
          <w:sz w:val="20"/>
          <w:szCs w:val="20"/>
        </w:rPr>
        <w:t xml:space="preserve">:  </w:t>
      </w:r>
      <w:r w:rsidR="00DA10E6" w:rsidRPr="00DA7E1E">
        <w:rPr>
          <w:rFonts w:ascii="Arial" w:eastAsia="Times New Roman" w:hAnsi="Arial" w:cs="Arial"/>
          <w:sz w:val="20"/>
          <w:szCs w:val="20"/>
        </w:rPr>
        <w:t>T</w:t>
      </w:r>
      <w:r w:rsidRPr="00DA7E1E">
        <w:rPr>
          <w:rFonts w:ascii="Arial" w:eastAsia="Times New Roman" w:hAnsi="Arial" w:cs="Arial"/>
          <w:sz w:val="20"/>
          <w:szCs w:val="20"/>
        </w:rPr>
        <w:t xml:space="preserve">he applicant shall provide a utility plan that identifies the locations of all utilities on the site (including natural gas and electricity).  </w:t>
      </w:r>
      <w:r w:rsidRPr="00752F79">
        <w:rPr>
          <w:rFonts w:ascii="Arial" w:eastAsia="Times New Roman" w:hAnsi="Arial" w:cs="Arial"/>
          <w:sz w:val="20"/>
          <w:szCs w:val="20"/>
        </w:rPr>
        <w:t>The overall utility plan shall identify the location of the required fire hydrant(s) and the required underground fire line UFL).</w:t>
      </w:r>
      <w:r w:rsidRPr="00DA7E1E">
        <w:rPr>
          <w:rFonts w:ascii="Arial" w:eastAsia="Times New Roman" w:hAnsi="Arial" w:cs="Arial"/>
          <w:sz w:val="20"/>
          <w:szCs w:val="20"/>
        </w:rPr>
        <w:t xml:space="preserve">  </w:t>
      </w:r>
      <w:r w:rsidRPr="000567C7">
        <w:rPr>
          <w:rFonts w:ascii="Arial" w:eastAsia="Times New Roman" w:hAnsi="Arial" w:cs="Arial"/>
          <w:sz w:val="20"/>
          <w:szCs w:val="20"/>
          <w:highlight w:val="yellow"/>
        </w:rPr>
        <w:t xml:space="preserve">The plan set shall identify the UFL on the plan (not just providing a note) while </w:t>
      </w:r>
      <w:r w:rsidRPr="00752F79">
        <w:rPr>
          <w:rFonts w:ascii="Arial" w:eastAsia="Times New Roman" w:hAnsi="Arial" w:cs="Arial"/>
          <w:i/>
          <w:iCs/>
          <w:sz w:val="20"/>
          <w:szCs w:val="20"/>
          <w:highlight w:val="yellow"/>
          <w:u w:val="single"/>
        </w:rPr>
        <w:t>providing the length and diameter of the UFL</w:t>
      </w:r>
      <w:r w:rsidRPr="000567C7">
        <w:rPr>
          <w:rFonts w:ascii="Arial" w:eastAsia="Times New Roman" w:hAnsi="Arial" w:cs="Arial"/>
          <w:sz w:val="20"/>
          <w:szCs w:val="20"/>
          <w:highlight w:val="yellow"/>
        </w:rPr>
        <w:t xml:space="preserve"> (as measured from the T at the water main to the flange within the building</w:t>
      </w:r>
      <w:r w:rsidRPr="00DA7E1E">
        <w:rPr>
          <w:rFonts w:ascii="Arial" w:eastAsia="Times New Roman" w:hAnsi="Arial" w:cs="Arial"/>
          <w:sz w:val="20"/>
          <w:szCs w:val="20"/>
        </w:rPr>
        <w:t xml:space="preserve">.  Address this issue on the plan set when resubmitting. </w:t>
      </w:r>
    </w:p>
    <w:p w14:paraId="502F2A50" w14:textId="77777777" w:rsidR="00DA7E1E" w:rsidRPr="00DA7E1E" w:rsidRDefault="00DA7E1E" w:rsidP="00DA7E1E">
      <w:pPr>
        <w:pStyle w:val="ListParagraph"/>
        <w:rPr>
          <w:rFonts w:ascii="Arial" w:eastAsia="Times New Roman" w:hAnsi="Arial" w:cs="Arial"/>
          <w:sz w:val="20"/>
          <w:szCs w:val="20"/>
        </w:rPr>
      </w:pPr>
    </w:p>
    <w:p w14:paraId="2FA12821" w14:textId="77777777" w:rsidR="0052294C" w:rsidRPr="00953781" w:rsidRDefault="0052294C" w:rsidP="0052294C">
      <w:pPr>
        <w:pStyle w:val="ListParagraph"/>
        <w:spacing w:after="0" w:line="240" w:lineRule="auto"/>
        <w:ind w:left="1080"/>
        <w:jc w:val="both"/>
        <w:rPr>
          <w:rFonts w:ascii="Arial" w:eastAsia="Times New Roman" w:hAnsi="Arial" w:cs="Arial"/>
          <w:sz w:val="20"/>
          <w:szCs w:val="20"/>
        </w:rPr>
      </w:pPr>
      <w:r w:rsidRPr="00953781">
        <w:rPr>
          <w:rFonts w:ascii="Arial" w:eastAsia="Times New Roman" w:hAnsi="Arial" w:cs="Arial"/>
          <w:sz w:val="20"/>
          <w:szCs w:val="20"/>
        </w:rPr>
        <w:t xml:space="preserve">Note – </w:t>
      </w:r>
      <w:r>
        <w:rPr>
          <w:rFonts w:ascii="Arial" w:eastAsia="Times New Roman" w:hAnsi="Arial" w:cs="Arial"/>
          <w:sz w:val="20"/>
          <w:szCs w:val="20"/>
        </w:rPr>
        <w:t>T</w:t>
      </w:r>
      <w:r w:rsidRPr="00953781">
        <w:rPr>
          <w:rFonts w:ascii="Arial" w:eastAsia="Times New Roman" w:hAnsi="Arial" w:cs="Arial"/>
          <w:sz w:val="20"/>
          <w:szCs w:val="20"/>
        </w:rPr>
        <w:t>he UFL</w:t>
      </w:r>
      <w:r>
        <w:rPr>
          <w:rFonts w:ascii="Arial" w:eastAsia="Times New Roman" w:hAnsi="Arial" w:cs="Arial"/>
          <w:sz w:val="20"/>
          <w:szCs w:val="20"/>
        </w:rPr>
        <w:t xml:space="preserve"> shall have its own tap; domestic water and the required fire hydrant shall have separate taps.</w:t>
      </w:r>
    </w:p>
    <w:p w14:paraId="548D47FD" w14:textId="77777777" w:rsidR="0052294C" w:rsidRDefault="0052294C" w:rsidP="0052294C">
      <w:pPr>
        <w:pStyle w:val="ListParagraph"/>
        <w:spacing w:after="0" w:line="240" w:lineRule="auto"/>
        <w:ind w:left="1080"/>
        <w:jc w:val="both"/>
        <w:rPr>
          <w:rFonts w:ascii="Arial" w:eastAsia="Times New Roman" w:hAnsi="Arial" w:cs="Arial"/>
          <w:sz w:val="20"/>
          <w:szCs w:val="20"/>
        </w:rPr>
      </w:pPr>
    </w:p>
    <w:bookmarkEnd w:id="2"/>
    <w:p w14:paraId="32A945E3" w14:textId="55900735" w:rsidR="004A6B27" w:rsidRPr="004A6B27" w:rsidRDefault="004A6B27" w:rsidP="004A6B27">
      <w:pPr>
        <w:pStyle w:val="ListParagraph"/>
        <w:numPr>
          <w:ilvl w:val="0"/>
          <w:numId w:val="2"/>
        </w:numPr>
        <w:spacing w:after="0" w:line="240" w:lineRule="auto"/>
        <w:jc w:val="both"/>
        <w:rPr>
          <w:rFonts w:ascii="Arial" w:eastAsia="Times New Roman" w:hAnsi="Arial" w:cs="Arial"/>
          <w:sz w:val="20"/>
          <w:szCs w:val="20"/>
        </w:rPr>
      </w:pPr>
      <w:r w:rsidRPr="00124E5B">
        <w:rPr>
          <w:rFonts w:ascii="Arial" w:eastAsia="Times New Roman" w:hAnsi="Arial" w:cs="Arial"/>
          <w:sz w:val="20"/>
          <w:szCs w:val="20"/>
        </w:rPr>
        <w:t>The Town of Parker requires that fire apparatus access roads meet the clear-width and weight-bearing standards of the jurisdiction in which the project is located.  Roadways shall be designed to support the imposed weight of fire apparatus, 30</w:t>
      </w:r>
      <w:r>
        <w:rPr>
          <w:rFonts w:ascii="Arial" w:eastAsia="Times New Roman" w:hAnsi="Arial" w:cs="Arial"/>
          <w:sz w:val="20"/>
          <w:szCs w:val="20"/>
        </w:rPr>
        <w:t xml:space="preserve">-ton, </w:t>
      </w:r>
      <w:r w:rsidRPr="00124E5B">
        <w:rPr>
          <w:rFonts w:ascii="Arial" w:eastAsia="Times New Roman" w:hAnsi="Arial" w:cs="Arial"/>
          <w:sz w:val="20"/>
          <w:szCs w:val="20"/>
        </w:rPr>
        <w:t>two axle and 40</w:t>
      </w:r>
      <w:r>
        <w:rPr>
          <w:rFonts w:ascii="Arial" w:eastAsia="Times New Roman" w:hAnsi="Arial" w:cs="Arial"/>
          <w:sz w:val="20"/>
          <w:szCs w:val="20"/>
        </w:rPr>
        <w:t>-</w:t>
      </w:r>
      <w:r w:rsidRPr="00124E5B">
        <w:rPr>
          <w:rFonts w:ascii="Arial" w:eastAsia="Times New Roman" w:hAnsi="Arial" w:cs="Arial"/>
          <w:sz w:val="20"/>
          <w:szCs w:val="20"/>
        </w:rPr>
        <w:t>ton three</w:t>
      </w:r>
      <w:r>
        <w:rPr>
          <w:rFonts w:ascii="Arial" w:eastAsia="Times New Roman" w:hAnsi="Arial" w:cs="Arial"/>
          <w:sz w:val="20"/>
          <w:szCs w:val="20"/>
        </w:rPr>
        <w:t>,</w:t>
      </w:r>
      <w:r w:rsidRPr="00124E5B">
        <w:rPr>
          <w:rFonts w:ascii="Arial" w:eastAsia="Times New Roman" w:hAnsi="Arial" w:cs="Arial"/>
          <w:sz w:val="20"/>
          <w:szCs w:val="20"/>
        </w:rPr>
        <w:t xml:space="preserve"> axle vehicles.  An unimpeded clear width of </w:t>
      </w:r>
      <w:r w:rsidRPr="00124E5B">
        <w:rPr>
          <w:rFonts w:ascii="Arial" w:eastAsia="Times New Roman" w:hAnsi="Arial" w:cs="Arial"/>
          <w:sz w:val="20"/>
          <w:szCs w:val="20"/>
          <w:u w:val="single"/>
        </w:rPr>
        <w:t>20</w:t>
      </w:r>
      <w:r>
        <w:rPr>
          <w:rFonts w:ascii="Arial" w:eastAsia="Times New Roman" w:hAnsi="Arial" w:cs="Arial"/>
          <w:sz w:val="20"/>
          <w:szCs w:val="20"/>
          <w:u w:val="single"/>
        </w:rPr>
        <w:t>-</w:t>
      </w:r>
      <w:r w:rsidRPr="00124E5B">
        <w:rPr>
          <w:rFonts w:ascii="Arial" w:eastAsia="Times New Roman" w:hAnsi="Arial" w:cs="Arial"/>
          <w:sz w:val="20"/>
          <w:szCs w:val="20"/>
          <w:u w:val="single"/>
        </w:rPr>
        <w:t>feet</w:t>
      </w:r>
      <w:r w:rsidRPr="00124E5B">
        <w:rPr>
          <w:rFonts w:ascii="Arial" w:eastAsia="Times New Roman" w:hAnsi="Arial" w:cs="Arial"/>
          <w:sz w:val="20"/>
          <w:szCs w:val="20"/>
        </w:rPr>
        <w:t xml:space="preserve"> shall be maintained at all times</w:t>
      </w:r>
      <w:r w:rsidR="00BE40D0">
        <w:rPr>
          <w:rFonts w:ascii="Arial" w:eastAsia="Times New Roman" w:hAnsi="Arial" w:cs="Arial"/>
          <w:sz w:val="20"/>
          <w:szCs w:val="20"/>
        </w:rPr>
        <w:t xml:space="preserve"> (though Planning and Zoning requirements may require a minimum of 24 feet).  Where building exceed 30 feet in height, a fire department access is required to be 26 feet in width</w:t>
      </w:r>
      <w:r w:rsidRPr="00124E5B">
        <w:rPr>
          <w:rFonts w:ascii="Arial" w:eastAsia="Times New Roman" w:hAnsi="Arial" w:cs="Arial"/>
          <w:sz w:val="20"/>
          <w:szCs w:val="20"/>
        </w:rPr>
        <w:t xml:space="preserve">.  As such, any location where parked vehicles would obstruct this clear width requirement will require “NO PARKING – FIRE LANE” signage.  </w:t>
      </w:r>
      <w:r w:rsidRPr="00124E5B">
        <w:rPr>
          <w:rFonts w:ascii="Arial" w:eastAsia="Times New Roman" w:hAnsi="Arial" w:cs="Arial"/>
          <w:i/>
          <w:sz w:val="20"/>
          <w:szCs w:val="20"/>
        </w:rPr>
        <w:t>This signage shall be red on white. Update design criteria has been provided at the end of this document; ensure compliance when resubmitting.</w:t>
      </w:r>
      <w:r w:rsidR="008B4087">
        <w:rPr>
          <w:rFonts w:ascii="Arial" w:eastAsia="Times New Roman" w:hAnsi="Arial" w:cs="Arial"/>
          <w:i/>
          <w:sz w:val="20"/>
          <w:szCs w:val="20"/>
        </w:rPr>
        <w:t xml:space="preserve">  </w:t>
      </w:r>
    </w:p>
    <w:p w14:paraId="22EADED2" w14:textId="77777777" w:rsidR="004A6B27" w:rsidRPr="00124E5B" w:rsidRDefault="004A6B27" w:rsidP="004A6B27">
      <w:pPr>
        <w:pStyle w:val="ListParagraph"/>
        <w:spacing w:after="0" w:line="240" w:lineRule="auto"/>
        <w:ind w:left="1080"/>
        <w:jc w:val="both"/>
        <w:rPr>
          <w:rFonts w:ascii="Arial" w:eastAsia="Times New Roman" w:hAnsi="Arial" w:cs="Arial"/>
          <w:sz w:val="20"/>
          <w:szCs w:val="20"/>
        </w:rPr>
      </w:pPr>
      <w:r w:rsidRPr="00124E5B">
        <w:rPr>
          <w:rFonts w:ascii="Arial" w:eastAsia="Times New Roman" w:hAnsi="Arial" w:cs="Arial"/>
          <w:sz w:val="20"/>
          <w:szCs w:val="20"/>
        </w:rPr>
        <w:t xml:space="preserve"> </w:t>
      </w:r>
    </w:p>
    <w:p w14:paraId="48880451" w14:textId="78CA08DF" w:rsidR="004A6B27" w:rsidRDefault="00553663" w:rsidP="00F17206">
      <w:pPr>
        <w:pStyle w:val="ListParagraph"/>
        <w:spacing w:after="0" w:line="240" w:lineRule="auto"/>
        <w:ind w:left="1080"/>
        <w:jc w:val="both"/>
        <w:rPr>
          <w:rFonts w:ascii="Arial" w:eastAsia="Times New Roman" w:hAnsi="Arial" w:cs="Arial"/>
          <w:i/>
          <w:iCs/>
          <w:color w:val="FF0000"/>
          <w:sz w:val="20"/>
          <w:szCs w:val="20"/>
        </w:rPr>
      </w:pPr>
      <w:r w:rsidRPr="00262600">
        <w:rPr>
          <w:rFonts w:ascii="Arial" w:eastAsia="Times New Roman" w:hAnsi="Arial" w:cs="Arial"/>
          <w:sz w:val="20"/>
          <w:szCs w:val="20"/>
        </w:rPr>
        <w:t>The applicant shall provide an auto turn</w:t>
      </w:r>
      <w:r w:rsidR="00A144AB" w:rsidRPr="00262600">
        <w:rPr>
          <w:rFonts w:ascii="Arial" w:eastAsia="Times New Roman" w:hAnsi="Arial" w:cs="Arial"/>
          <w:sz w:val="20"/>
          <w:szCs w:val="20"/>
        </w:rPr>
        <w:t xml:space="preserve"> analysis </w:t>
      </w:r>
      <w:r w:rsidRPr="00262600">
        <w:rPr>
          <w:rFonts w:ascii="Arial" w:eastAsia="Times New Roman" w:hAnsi="Arial" w:cs="Arial"/>
          <w:sz w:val="20"/>
          <w:szCs w:val="20"/>
        </w:rPr>
        <w:t xml:space="preserve">indicating that apparatus can navigate </w:t>
      </w:r>
      <w:r w:rsidR="00953823" w:rsidRPr="00262600">
        <w:rPr>
          <w:rFonts w:ascii="Arial" w:eastAsia="Times New Roman" w:hAnsi="Arial" w:cs="Arial"/>
          <w:sz w:val="20"/>
          <w:szCs w:val="20"/>
        </w:rPr>
        <w:t xml:space="preserve">all portions of </w:t>
      </w:r>
      <w:r w:rsidRPr="00262600">
        <w:rPr>
          <w:rFonts w:ascii="Arial" w:eastAsia="Times New Roman" w:hAnsi="Arial" w:cs="Arial"/>
          <w:sz w:val="20"/>
          <w:szCs w:val="20"/>
        </w:rPr>
        <w:t>this site</w:t>
      </w:r>
      <w:r w:rsidR="00953823" w:rsidRPr="00262600">
        <w:rPr>
          <w:rFonts w:ascii="Arial" w:eastAsia="Times New Roman" w:hAnsi="Arial" w:cs="Arial"/>
          <w:sz w:val="20"/>
          <w:szCs w:val="20"/>
        </w:rPr>
        <w:t xml:space="preserve"> (both sides of the gas canopy)</w:t>
      </w:r>
      <w:r w:rsidRPr="00262600">
        <w:rPr>
          <w:rFonts w:ascii="Arial" w:eastAsia="Times New Roman" w:hAnsi="Arial" w:cs="Arial"/>
          <w:sz w:val="20"/>
          <w:szCs w:val="20"/>
        </w:rPr>
        <w:t>; NO PARKING – FIRE LANE signage is required for an</w:t>
      </w:r>
      <w:r w:rsidR="00A144AB" w:rsidRPr="00262600">
        <w:rPr>
          <w:rFonts w:ascii="Arial" w:eastAsia="Times New Roman" w:hAnsi="Arial" w:cs="Arial"/>
          <w:sz w:val="20"/>
          <w:szCs w:val="20"/>
        </w:rPr>
        <w:t xml:space="preserve">y </w:t>
      </w:r>
      <w:r w:rsidRPr="00262600">
        <w:rPr>
          <w:rFonts w:ascii="Arial" w:eastAsia="Times New Roman" w:hAnsi="Arial" w:cs="Arial"/>
          <w:sz w:val="20"/>
          <w:szCs w:val="20"/>
        </w:rPr>
        <w:t xml:space="preserve">portion of the access where the </w:t>
      </w:r>
      <w:r w:rsidR="00B40F6C" w:rsidRPr="00262600">
        <w:rPr>
          <w:rFonts w:ascii="Arial" w:eastAsia="Times New Roman" w:hAnsi="Arial" w:cs="Arial"/>
          <w:sz w:val="20"/>
          <w:szCs w:val="20"/>
        </w:rPr>
        <w:t>20-foot</w:t>
      </w:r>
      <w:r w:rsidRPr="00262600">
        <w:rPr>
          <w:rFonts w:ascii="Arial" w:eastAsia="Times New Roman" w:hAnsi="Arial" w:cs="Arial"/>
          <w:sz w:val="20"/>
          <w:szCs w:val="20"/>
        </w:rPr>
        <w:t xml:space="preserve"> clear width requirement cannot be met</w:t>
      </w:r>
      <w:r w:rsidR="00A144AB" w:rsidRPr="00262600">
        <w:rPr>
          <w:rFonts w:ascii="Arial" w:eastAsia="Times New Roman" w:hAnsi="Arial" w:cs="Arial"/>
          <w:sz w:val="20"/>
          <w:szCs w:val="20"/>
        </w:rPr>
        <w:t xml:space="preserve">.  </w:t>
      </w:r>
      <w:r w:rsidR="00F17206" w:rsidRPr="00D55396">
        <w:rPr>
          <w:rFonts w:ascii="Arial" w:eastAsia="Times New Roman" w:hAnsi="Arial" w:cs="Arial"/>
          <w:i/>
          <w:iCs/>
          <w:color w:val="FF0000"/>
          <w:sz w:val="20"/>
          <w:szCs w:val="20"/>
        </w:rPr>
        <w:t xml:space="preserve">Note – This issue was </w:t>
      </w:r>
      <w:r w:rsidR="00F17206">
        <w:rPr>
          <w:rFonts w:ascii="Arial" w:eastAsia="Times New Roman" w:hAnsi="Arial" w:cs="Arial"/>
          <w:i/>
          <w:iCs/>
          <w:color w:val="FF0000"/>
          <w:sz w:val="20"/>
          <w:szCs w:val="20"/>
        </w:rPr>
        <w:t>being addressed</w:t>
      </w:r>
      <w:r w:rsidR="00F17206" w:rsidRPr="00D55396">
        <w:rPr>
          <w:rFonts w:ascii="Arial" w:eastAsia="Times New Roman" w:hAnsi="Arial" w:cs="Arial"/>
          <w:i/>
          <w:iCs/>
          <w:color w:val="FF0000"/>
          <w:sz w:val="20"/>
          <w:szCs w:val="20"/>
        </w:rPr>
        <w:t xml:space="preserve"> by the applicant when reviewed through the SP21-126 submittal process</w:t>
      </w:r>
      <w:r w:rsidR="00F17206">
        <w:rPr>
          <w:rFonts w:ascii="Arial" w:eastAsia="Times New Roman" w:hAnsi="Arial" w:cs="Arial"/>
          <w:i/>
          <w:iCs/>
          <w:color w:val="FF0000"/>
          <w:sz w:val="20"/>
          <w:szCs w:val="20"/>
        </w:rPr>
        <w:t>; as this issue was not fully addressed at the time, this submittal should have included the auto-turn analysis that was prepared for SP21-126.  Address this issue when resubmitting.  The area shown in yellow indicates what was previously required in this analysis.</w:t>
      </w:r>
    </w:p>
    <w:p w14:paraId="2A816932" w14:textId="41AD7B6E" w:rsidR="00F17206" w:rsidRDefault="00F17206" w:rsidP="00F17206">
      <w:pPr>
        <w:pStyle w:val="ListParagraph"/>
        <w:spacing w:after="0" w:line="240" w:lineRule="auto"/>
        <w:ind w:left="1080"/>
        <w:jc w:val="both"/>
        <w:rPr>
          <w:rFonts w:ascii="Arial" w:eastAsia="Times New Roman" w:hAnsi="Arial" w:cs="Arial"/>
          <w:i/>
          <w:iCs/>
          <w:color w:val="FF0000"/>
          <w:sz w:val="20"/>
          <w:szCs w:val="20"/>
        </w:rPr>
      </w:pPr>
    </w:p>
    <w:p w14:paraId="7E959808" w14:textId="3B06FC24" w:rsidR="00312104" w:rsidRDefault="00F17206" w:rsidP="00312104">
      <w:pPr>
        <w:pStyle w:val="ListParagraph"/>
        <w:spacing w:after="0" w:line="240" w:lineRule="auto"/>
        <w:ind w:left="1080"/>
        <w:jc w:val="center"/>
        <w:rPr>
          <w:rFonts w:ascii="Arial" w:eastAsia="Times New Roman" w:hAnsi="Arial" w:cs="Arial"/>
          <w:b/>
          <w:i/>
          <w:color w:val="FF0000"/>
          <w:sz w:val="20"/>
          <w:szCs w:val="20"/>
        </w:rPr>
      </w:pPr>
      <w:r>
        <w:rPr>
          <w:noProof/>
        </w:rPr>
        <w:drawing>
          <wp:inline distT="0" distB="0" distL="0" distR="0" wp14:anchorId="1603CE84" wp14:editId="6C15F4C5">
            <wp:extent cx="2328116" cy="1473348"/>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91487" cy="1513452"/>
                    </a:xfrm>
                    <a:prstGeom prst="rect">
                      <a:avLst/>
                    </a:prstGeom>
                  </pic:spPr>
                </pic:pic>
              </a:graphicData>
            </a:graphic>
          </wp:inline>
        </w:drawing>
      </w:r>
    </w:p>
    <w:p w14:paraId="1D393A49" w14:textId="2B6E8795" w:rsidR="00D96100" w:rsidRDefault="00D96100" w:rsidP="00312104">
      <w:pPr>
        <w:pStyle w:val="ListParagraph"/>
        <w:spacing w:after="0" w:line="240" w:lineRule="auto"/>
        <w:ind w:left="1080"/>
        <w:jc w:val="center"/>
        <w:rPr>
          <w:rFonts w:ascii="Arial" w:eastAsia="Times New Roman" w:hAnsi="Arial" w:cs="Arial"/>
          <w:b/>
          <w:i/>
          <w:color w:val="FF0000"/>
          <w:sz w:val="20"/>
          <w:szCs w:val="20"/>
        </w:rPr>
      </w:pPr>
    </w:p>
    <w:p w14:paraId="7C16AB41" w14:textId="181186EA" w:rsidR="00124E5B" w:rsidRPr="00124E5B" w:rsidRDefault="00124E5B" w:rsidP="00124E5B">
      <w:pPr>
        <w:spacing w:after="0" w:line="240" w:lineRule="auto"/>
        <w:jc w:val="both"/>
        <w:rPr>
          <w:rFonts w:ascii="Arial" w:eastAsia="Times New Roman" w:hAnsi="Arial" w:cs="Arial"/>
          <w:sz w:val="20"/>
          <w:szCs w:val="20"/>
        </w:rPr>
      </w:pPr>
    </w:p>
    <w:p w14:paraId="445F3366" w14:textId="28A4E216" w:rsidR="00040B30" w:rsidRDefault="00040B30" w:rsidP="00040B3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Anticipated deferred submittals for this project would include the following (as Applicable):</w:t>
      </w:r>
    </w:p>
    <w:p w14:paraId="5F939628" w14:textId="27C571EC"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Underground Fire Line</w:t>
      </w:r>
    </w:p>
    <w:p w14:paraId="5CB031FD" w14:textId="2A631FE5"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Sprinkler Suppression</w:t>
      </w:r>
    </w:p>
    <w:p w14:paraId="37CB608B" w14:textId="13331EC5"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Underground Storage Tanks</w:t>
      </w:r>
    </w:p>
    <w:p w14:paraId="2B302EEE" w14:textId="5C28F56B"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CO2 Beverage System</w:t>
      </w:r>
    </w:p>
    <w:p w14:paraId="7382B835" w14:textId="2A5BFC70"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Fire Alarm System</w:t>
      </w:r>
    </w:p>
    <w:p w14:paraId="2CA366E2" w14:textId="25F0241D"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Radio Amplification System</w:t>
      </w:r>
    </w:p>
    <w:p w14:paraId="08A634B2" w14:textId="59BDE24C" w:rsidR="00040B30" w:rsidRP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Access Control</w:t>
      </w:r>
    </w:p>
    <w:p w14:paraId="47A459D9" w14:textId="77777777" w:rsidR="00953823" w:rsidRDefault="00953823" w:rsidP="00056AD5">
      <w:pPr>
        <w:spacing w:after="0" w:line="240" w:lineRule="auto"/>
        <w:rPr>
          <w:rFonts w:ascii="Arial" w:eastAsia="Times New Roman" w:hAnsi="Arial" w:cs="Arial"/>
          <w:b/>
          <w:sz w:val="20"/>
          <w:szCs w:val="20"/>
        </w:rPr>
      </w:pPr>
    </w:p>
    <w:p w14:paraId="395AB3AF" w14:textId="77777777" w:rsidR="000B39DB" w:rsidRPr="00056AD5" w:rsidRDefault="000B39DB" w:rsidP="000B39DB">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Pr>
          <w:rFonts w:ascii="Arial" w:eastAsia="Times New Roman" w:hAnsi="Arial" w:cs="Arial"/>
          <w:b/>
          <w:sz w:val="20"/>
          <w:szCs w:val="20"/>
        </w:rPr>
        <w:t xml:space="preserve"> (as applicable)</w:t>
      </w:r>
    </w:p>
    <w:p w14:paraId="67AC1C5C" w14:textId="77777777" w:rsidR="000B39DB" w:rsidRPr="00056AD5" w:rsidRDefault="000B39DB" w:rsidP="000B39DB">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50C8E2D1" w14:textId="77777777" w:rsidR="000B39DB" w:rsidRPr="00056AD5" w:rsidRDefault="000B39DB" w:rsidP="000B39DB">
      <w:pPr>
        <w:spacing w:after="0" w:line="240" w:lineRule="auto"/>
        <w:rPr>
          <w:rFonts w:ascii="Arial" w:eastAsia="Times New Roman" w:hAnsi="Arial" w:cs="Arial"/>
          <w:sz w:val="20"/>
          <w:szCs w:val="20"/>
        </w:rPr>
      </w:pPr>
    </w:p>
    <w:p w14:paraId="45B24D42" w14:textId="77777777" w:rsidR="000B39DB" w:rsidRPr="00056AD5" w:rsidRDefault="000B39DB" w:rsidP="000B39DB">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644AB4F1" w14:textId="77777777" w:rsidR="000B39DB" w:rsidRDefault="000B39DB" w:rsidP="000B39DB">
      <w:pPr>
        <w:spacing w:after="0" w:line="240" w:lineRule="auto"/>
        <w:rPr>
          <w:rFonts w:ascii="Arial" w:eastAsia="Times New Roman" w:hAnsi="Arial" w:cs="Arial"/>
          <w:b/>
          <w:sz w:val="20"/>
          <w:szCs w:val="20"/>
          <w:u w:val="single"/>
        </w:rPr>
      </w:pPr>
    </w:p>
    <w:p w14:paraId="210C64D5" w14:textId="77777777" w:rsidR="000B39DB" w:rsidRPr="00464CFE" w:rsidRDefault="000B39DB" w:rsidP="000B39DB">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73850CB4" w14:textId="77777777" w:rsidR="000B39DB" w:rsidRDefault="000B39DB" w:rsidP="000B39DB">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Pr>
          <w:rFonts w:ascii="Arial" w:eastAsia="Times New Roman" w:hAnsi="Arial" w:cs="Arial"/>
          <w:sz w:val="20"/>
          <w:szCs w:val="20"/>
        </w:rPr>
        <w:t>9</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5245409D" w14:textId="77777777" w:rsidR="000B39DB" w:rsidRDefault="000B39DB" w:rsidP="000B39DB">
      <w:pPr>
        <w:spacing w:after="0" w:line="240" w:lineRule="auto"/>
        <w:rPr>
          <w:rFonts w:ascii="Arial" w:eastAsia="Times New Roman" w:hAnsi="Arial" w:cs="Arial"/>
          <w:sz w:val="20"/>
          <w:szCs w:val="20"/>
        </w:rPr>
      </w:pPr>
    </w:p>
    <w:p w14:paraId="1B7D58B0" w14:textId="77777777" w:rsidR="000B39DB" w:rsidRPr="00901C79" w:rsidRDefault="000B39DB" w:rsidP="000B39DB">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14:paraId="32C018AD" w14:textId="77777777" w:rsidR="000B39DB" w:rsidRPr="00901C79" w:rsidRDefault="000B39DB" w:rsidP="000B39DB">
      <w:pPr>
        <w:tabs>
          <w:tab w:val="center" w:pos="4320"/>
          <w:tab w:val="right" w:pos="8640"/>
        </w:tabs>
        <w:spacing w:after="0" w:line="240" w:lineRule="auto"/>
        <w:rPr>
          <w:rFonts w:ascii="Arial" w:eastAsia="Times New Roman" w:hAnsi="Arial" w:cs="Arial"/>
          <w:b/>
          <w:color w:val="632423"/>
          <w:sz w:val="20"/>
          <w:szCs w:val="20"/>
        </w:rPr>
      </w:pPr>
    </w:p>
    <w:p w14:paraId="0E7F7C4B" w14:textId="080D8061" w:rsidR="000B39DB" w:rsidRDefault="000B39DB" w:rsidP="000B39DB">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4BCFFBBF" w14:textId="77777777" w:rsidR="000B39DB" w:rsidRDefault="000B39DB" w:rsidP="000B39DB">
      <w:pPr>
        <w:pStyle w:val="BodyText"/>
        <w:spacing w:before="57" w:line="275" w:lineRule="auto"/>
        <w:ind w:left="100" w:right="116"/>
        <w:rPr>
          <w:spacing w:val="-1"/>
          <w:sz w:val="20"/>
          <w:szCs w:val="20"/>
        </w:rPr>
      </w:pPr>
      <w:r>
        <w:rPr>
          <w:noProof/>
        </w:rPr>
        <w:drawing>
          <wp:anchor distT="0" distB="0" distL="114300" distR="114300" simplePos="0" relativeHeight="251659264" behindDoc="0" locked="0" layoutInCell="1" allowOverlap="1" wp14:anchorId="446D60C2" wp14:editId="3325C799">
            <wp:simplePos x="0" y="0"/>
            <wp:positionH relativeFrom="margin">
              <wp:posOffset>1377950</wp:posOffset>
            </wp:positionH>
            <wp:positionV relativeFrom="paragraph">
              <wp:posOffset>46676</wp:posOffset>
            </wp:positionV>
            <wp:extent cx="4038600" cy="1370009"/>
            <wp:effectExtent l="0" t="0" r="0" b="1905"/>
            <wp:wrapNone/>
            <wp:docPr id="9" name="Picture 3" descr="Pierce Tower Final 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Pierce Tower Final 3.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43866" cy="1371795"/>
                    </a:xfrm>
                    <a:prstGeom prst="rect">
                      <a:avLst/>
                    </a:prstGeom>
                    <a:noFill/>
                  </pic:spPr>
                </pic:pic>
              </a:graphicData>
            </a:graphic>
            <wp14:sizeRelH relativeFrom="margin">
              <wp14:pctWidth>0</wp14:pctWidth>
            </wp14:sizeRelH>
            <wp14:sizeRelV relativeFrom="margin">
              <wp14:pctHeight>0</wp14:pctHeight>
            </wp14:sizeRelV>
          </wp:anchor>
        </w:drawing>
      </w:r>
    </w:p>
    <w:p w14:paraId="04F9B890" w14:textId="77777777" w:rsidR="000B39DB" w:rsidRDefault="000B39DB" w:rsidP="000B39DB">
      <w:pPr>
        <w:pStyle w:val="BodyText"/>
        <w:spacing w:before="57" w:line="275" w:lineRule="auto"/>
        <w:ind w:left="100" w:right="116"/>
        <w:rPr>
          <w:spacing w:val="-1"/>
          <w:sz w:val="20"/>
          <w:szCs w:val="20"/>
        </w:rPr>
      </w:pPr>
    </w:p>
    <w:p w14:paraId="7B2A2E8C" w14:textId="77777777" w:rsidR="000B39DB" w:rsidRDefault="000B39DB" w:rsidP="000B39DB">
      <w:pPr>
        <w:pStyle w:val="BodyText"/>
        <w:spacing w:before="57" w:line="275" w:lineRule="auto"/>
        <w:ind w:left="100" w:right="116"/>
        <w:rPr>
          <w:spacing w:val="-1"/>
          <w:sz w:val="20"/>
          <w:szCs w:val="20"/>
        </w:rPr>
      </w:pPr>
    </w:p>
    <w:p w14:paraId="1C48A094" w14:textId="77777777" w:rsidR="000B39DB" w:rsidRDefault="000B39DB" w:rsidP="000B39DB">
      <w:pPr>
        <w:pStyle w:val="BodyText"/>
        <w:spacing w:before="57" w:line="275" w:lineRule="auto"/>
        <w:ind w:left="100" w:right="116"/>
        <w:rPr>
          <w:spacing w:val="-1"/>
          <w:sz w:val="20"/>
          <w:szCs w:val="20"/>
        </w:rPr>
      </w:pPr>
    </w:p>
    <w:p w14:paraId="29452103" w14:textId="77777777" w:rsidR="000B39DB" w:rsidRDefault="000B39DB" w:rsidP="000B39DB">
      <w:pPr>
        <w:pStyle w:val="BodyText"/>
        <w:spacing w:before="57" w:line="275" w:lineRule="auto"/>
        <w:ind w:left="100" w:right="116"/>
        <w:rPr>
          <w:sz w:val="20"/>
          <w:szCs w:val="20"/>
        </w:rPr>
      </w:pPr>
    </w:p>
    <w:p w14:paraId="63DAA638" w14:textId="77777777" w:rsidR="00F17206" w:rsidRDefault="00F17206" w:rsidP="000B39DB">
      <w:pPr>
        <w:pStyle w:val="BodyText"/>
        <w:spacing w:before="57" w:line="275" w:lineRule="auto"/>
        <w:ind w:left="100" w:right="116"/>
        <w:rPr>
          <w:sz w:val="20"/>
          <w:szCs w:val="20"/>
        </w:rPr>
      </w:pPr>
    </w:p>
    <w:p w14:paraId="76CEAE31" w14:textId="77777777" w:rsidR="000B39DB" w:rsidRPr="00901C79" w:rsidRDefault="000B39DB" w:rsidP="000B39DB">
      <w:pPr>
        <w:pStyle w:val="BodyText"/>
        <w:spacing w:before="57" w:line="275" w:lineRule="auto"/>
        <w:ind w:left="100" w:right="116"/>
        <w:rPr>
          <w:sz w:val="20"/>
          <w:szCs w:val="20"/>
        </w:rPr>
      </w:pPr>
    </w:p>
    <w:p w14:paraId="71FD87C8" w14:textId="77777777" w:rsidR="000B39DB" w:rsidRPr="00901C79" w:rsidRDefault="000B39DB" w:rsidP="000B39DB">
      <w:pPr>
        <w:spacing w:before="4"/>
        <w:jc w:val="center"/>
        <w:rPr>
          <w:rFonts w:ascii="Arial" w:eastAsia="Arial" w:hAnsi="Arial" w:cs="Arial"/>
          <w:sz w:val="20"/>
          <w:szCs w:val="20"/>
        </w:rPr>
      </w:pPr>
      <w:r>
        <w:rPr>
          <w:rFonts w:ascii="Arial" w:eastAsia="Arial" w:hAnsi="Arial" w:cs="Arial"/>
          <w:noProof/>
          <w:sz w:val="20"/>
          <w:szCs w:val="20"/>
        </w:rPr>
        <w:t xml:space="preserve"> </w:t>
      </w:r>
      <w:r>
        <w:rPr>
          <w:rFonts w:ascii="Arial" w:eastAsia="Arial" w:hAnsi="Arial" w:cs="Arial"/>
          <w:noProof/>
          <w:sz w:val="20"/>
          <w:szCs w:val="20"/>
        </w:rPr>
        <w:drawing>
          <wp:inline distT="0" distB="0" distL="0" distR="0" wp14:anchorId="4B66F93F" wp14:editId="4680E77A">
            <wp:extent cx="2443759" cy="3508744"/>
            <wp:effectExtent l="0" t="0" r="0" b="0"/>
            <wp:docPr id="5" name="Picture 4" descr="Truck Turn Graphic D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Truck Turn Graphic Dua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26475" cy="3627508"/>
                    </a:xfrm>
                    <a:prstGeom prst="rect">
                      <a:avLst/>
                    </a:prstGeom>
                    <a:noFill/>
                  </pic:spPr>
                </pic:pic>
              </a:graphicData>
            </a:graphic>
          </wp:inline>
        </w:drawing>
      </w:r>
    </w:p>
    <w:p w14:paraId="264EF8C5" w14:textId="77777777" w:rsidR="000B39DB" w:rsidRPr="00901C79" w:rsidRDefault="000B39DB" w:rsidP="000B39DB">
      <w:pPr>
        <w:spacing w:line="200" w:lineRule="atLeast"/>
        <w:rPr>
          <w:rFonts w:ascii="Arial" w:eastAsia="Arial" w:hAnsi="Arial" w:cs="Arial"/>
          <w:sz w:val="20"/>
          <w:szCs w:val="20"/>
        </w:rPr>
        <w:sectPr w:rsidR="000B39DB" w:rsidRPr="00901C79">
          <w:pgSz w:w="12240" w:h="15840"/>
          <w:pgMar w:top="660" w:right="600" w:bottom="880" w:left="620" w:header="0" w:footer="689" w:gutter="0"/>
          <w:cols w:space="720"/>
        </w:sectPr>
      </w:pPr>
    </w:p>
    <w:p w14:paraId="3EAA73CF" w14:textId="77777777" w:rsidR="000B39DB" w:rsidRPr="00901C79" w:rsidRDefault="000B39DB" w:rsidP="000B39DB">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2C29A8AA" w14:textId="77777777" w:rsidR="000B39DB" w:rsidRPr="00901C79" w:rsidRDefault="000B39DB" w:rsidP="000B39DB">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55383AC7" w14:textId="77777777" w:rsidR="000B39DB" w:rsidRPr="00901C79" w:rsidRDefault="000B39DB" w:rsidP="000B39DB">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6933C6E5" w14:textId="77777777" w:rsidR="000B39DB" w:rsidRPr="00901C79" w:rsidRDefault="000B39DB" w:rsidP="000B39DB">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026240E5" w14:textId="77777777" w:rsidR="000B39DB" w:rsidRPr="00901C79" w:rsidRDefault="000B39DB" w:rsidP="000B39DB">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0E6054C8" w14:textId="77777777" w:rsidR="000B39DB" w:rsidRPr="00901C79" w:rsidRDefault="000B39DB" w:rsidP="000B39DB">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20A129FE" w14:textId="77777777" w:rsidR="000B39DB" w:rsidRPr="00901C79" w:rsidRDefault="000B39DB" w:rsidP="000B39DB">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61D4BBA1" w14:textId="77777777" w:rsidR="000B39DB" w:rsidRPr="00901C79" w:rsidRDefault="000B39DB" w:rsidP="000B39DB">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392EFED5" w14:textId="77777777" w:rsidR="000B39DB" w:rsidRDefault="000B39DB" w:rsidP="000B39DB">
      <w:pPr>
        <w:pStyle w:val="Heading1"/>
        <w:rPr>
          <w:spacing w:val="-1"/>
          <w:sz w:val="20"/>
          <w:szCs w:val="20"/>
        </w:rPr>
      </w:pPr>
    </w:p>
    <w:p w14:paraId="5AF30812" w14:textId="77777777" w:rsidR="000B39DB" w:rsidRPr="00901C79" w:rsidRDefault="000B39DB" w:rsidP="000B39DB">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38897A73" w14:textId="77777777" w:rsidR="000B39DB" w:rsidRPr="00901C79" w:rsidRDefault="000B39DB" w:rsidP="000B39DB">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0D2B5470" w14:textId="77777777" w:rsidR="000B39DB" w:rsidRPr="00901C79" w:rsidRDefault="000B39DB" w:rsidP="000B39DB">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52530B2D" w14:textId="77777777" w:rsidR="000B39DB" w:rsidRPr="00901C79" w:rsidRDefault="000B39DB" w:rsidP="000B39DB">
      <w:pPr>
        <w:pStyle w:val="Heading1"/>
        <w:spacing w:line="275" w:lineRule="auto"/>
        <w:ind w:right="116"/>
        <w:jc w:val="both"/>
        <w:rPr>
          <w:b w:val="0"/>
          <w:bCs w:val="0"/>
          <w:sz w:val="20"/>
          <w:szCs w:val="20"/>
        </w:rPr>
      </w:pPr>
    </w:p>
    <w:p w14:paraId="56E0A9EB" w14:textId="77777777" w:rsidR="000B39DB" w:rsidRDefault="000B39DB" w:rsidP="000B39DB">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03E37DC8" w14:textId="77777777" w:rsidR="000B39DB" w:rsidRDefault="000B39DB" w:rsidP="000B39DB">
      <w:pPr>
        <w:pStyle w:val="BodyText"/>
        <w:spacing w:line="276" w:lineRule="auto"/>
        <w:ind w:left="119" w:right="115"/>
        <w:jc w:val="both"/>
        <w:rPr>
          <w:spacing w:val="-1"/>
          <w:sz w:val="20"/>
          <w:szCs w:val="20"/>
        </w:rPr>
      </w:pPr>
    </w:p>
    <w:p w14:paraId="495D1A3A" w14:textId="77777777" w:rsidR="000B39DB" w:rsidRPr="00901C79" w:rsidRDefault="000B39DB" w:rsidP="000B39DB">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0B39DB" w14:paraId="183A698E" w14:textId="77777777" w:rsidTr="00D757B5">
        <w:tc>
          <w:tcPr>
            <w:tcW w:w="0" w:type="auto"/>
          </w:tcPr>
          <w:p w14:paraId="13C4023B" w14:textId="77777777" w:rsidR="000B39DB" w:rsidRDefault="000B39DB" w:rsidP="00D757B5"/>
          <w:p w14:paraId="61965F22" w14:textId="77777777" w:rsidR="000B39DB" w:rsidRDefault="000B39DB" w:rsidP="00D757B5">
            <w:r>
              <w:t>All fire hydrants shall be installed according to water utility standards.  The number and locations of the fire hydrants as shown on the Overall Utility Plan are correct as specified by the Town of Parker, Community Development Department.</w:t>
            </w:r>
          </w:p>
          <w:p w14:paraId="60CC830D" w14:textId="77777777" w:rsidR="000B39DB" w:rsidRDefault="000B39DB" w:rsidP="00D757B5">
            <w:pPr>
              <w:tabs>
                <w:tab w:val="left" w:pos="2205"/>
              </w:tabs>
            </w:pPr>
            <w:r>
              <w:tab/>
            </w:r>
          </w:p>
          <w:p w14:paraId="20CC728D" w14:textId="77777777" w:rsidR="000B39DB" w:rsidRDefault="000B39DB" w:rsidP="00D757B5">
            <w:pPr>
              <w:tabs>
                <w:tab w:val="left" w:pos="2205"/>
              </w:tabs>
            </w:pPr>
          </w:p>
          <w:p w14:paraId="5E53431E" w14:textId="77777777" w:rsidR="000B39DB" w:rsidRDefault="000B39DB" w:rsidP="00D757B5"/>
          <w:p w14:paraId="3B42C312" w14:textId="77777777" w:rsidR="000B39DB" w:rsidRDefault="000B39DB" w:rsidP="00D757B5">
            <w:pPr>
              <w:pBdr>
                <w:bottom w:val="single" w:sz="8" w:space="1" w:color="auto"/>
              </w:pBdr>
            </w:pPr>
          </w:p>
          <w:p w14:paraId="0B4255F8" w14:textId="77777777" w:rsidR="000B39DB" w:rsidRDefault="000B39DB" w:rsidP="00D757B5">
            <w:r>
              <w:t>Fire Code Official or Designated Representative</w:t>
            </w:r>
            <w:r>
              <w:tab/>
            </w:r>
            <w:r>
              <w:tab/>
            </w:r>
            <w:r>
              <w:tab/>
            </w:r>
            <w:r>
              <w:tab/>
            </w:r>
            <w:r>
              <w:tab/>
              <w:t>Date</w:t>
            </w:r>
          </w:p>
          <w:p w14:paraId="0AE8C910" w14:textId="77777777" w:rsidR="000B39DB" w:rsidRDefault="000B39DB" w:rsidP="00D757B5"/>
          <w:p w14:paraId="1F76269C" w14:textId="77777777" w:rsidR="000B39DB" w:rsidRDefault="000B39DB" w:rsidP="00D757B5">
            <w:r>
              <w:t>(NOTE – Underground Fire Line (UFL) submittal documents must meet the requirements of NFPA 24 when submitting for review.)</w:t>
            </w:r>
          </w:p>
          <w:p w14:paraId="12B3E034" w14:textId="77777777" w:rsidR="000B39DB" w:rsidRDefault="000B39DB" w:rsidP="00D757B5"/>
        </w:tc>
        <w:tc>
          <w:tcPr>
            <w:tcW w:w="0" w:type="auto"/>
          </w:tcPr>
          <w:p w14:paraId="19ACE0D7" w14:textId="77777777" w:rsidR="000B39DB" w:rsidRDefault="000B39DB" w:rsidP="00D757B5"/>
        </w:tc>
      </w:tr>
    </w:tbl>
    <w:p w14:paraId="13F03113" w14:textId="77777777" w:rsidR="000B39DB" w:rsidRPr="00901C79" w:rsidRDefault="000B39DB" w:rsidP="000B39DB">
      <w:pPr>
        <w:pStyle w:val="BodyText"/>
        <w:spacing w:line="276" w:lineRule="auto"/>
        <w:ind w:left="119" w:right="115"/>
        <w:jc w:val="both"/>
        <w:rPr>
          <w:sz w:val="20"/>
          <w:szCs w:val="20"/>
        </w:rPr>
      </w:pPr>
    </w:p>
    <w:p w14:paraId="00975A22" w14:textId="77777777" w:rsidR="000B39DB" w:rsidRPr="00901C79" w:rsidRDefault="000B39DB" w:rsidP="000B39DB">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49696E9E" w14:textId="77777777" w:rsidR="000B39DB" w:rsidRPr="00745295" w:rsidRDefault="000B39DB" w:rsidP="000B39DB">
      <w:pPr>
        <w:spacing w:after="0" w:line="240" w:lineRule="auto"/>
        <w:rPr>
          <w:rFonts w:ascii="Arial" w:eastAsia="Times New Roman" w:hAnsi="Arial" w:cs="Arial"/>
          <w:sz w:val="20"/>
          <w:szCs w:val="20"/>
        </w:rPr>
      </w:pPr>
    </w:p>
    <w:p w14:paraId="6CC579F0" w14:textId="77777777" w:rsidR="000B39DB" w:rsidRPr="00745295" w:rsidRDefault="000B39DB" w:rsidP="000B39DB">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w:t>
      </w:r>
      <w:r>
        <w:rPr>
          <w:rFonts w:ascii="Arial" w:eastAsia="Times New Roman" w:hAnsi="Arial" w:cs="Arial"/>
          <w:sz w:val="20"/>
          <w:szCs w:val="20"/>
        </w:rPr>
        <w:t>19</w:t>
      </w:r>
      <w:r w:rsidRPr="00745295">
        <w:rPr>
          <w:rFonts w:ascii="Arial" w:eastAsia="Times New Roman" w:hAnsi="Arial" w:cs="Arial"/>
          <w:sz w:val="20"/>
          <w:szCs w:val="20"/>
        </w:rPr>
        <w:t xml:space="preserve">NFPA 24 </w:t>
      </w:r>
      <w:r w:rsidRPr="00745295">
        <w:rPr>
          <w:rFonts w:ascii="Arial" w:eastAsia="Times New Roman" w:hAnsi="Arial" w:cs="Arial"/>
          <w:b/>
          <w:color w:val="0000FF"/>
          <w:sz w:val="20"/>
          <w:szCs w:val="20"/>
          <w:u w:val="single"/>
        </w:rPr>
        <w:t>Installation of Private Fire Service Mains and Their Appurtenances</w:t>
      </w:r>
    </w:p>
    <w:p w14:paraId="6EE3EFFC" w14:textId="77777777" w:rsidR="000B39DB" w:rsidRPr="00745295" w:rsidRDefault="000B39DB" w:rsidP="000B39DB">
      <w:pPr>
        <w:spacing w:after="0" w:line="240" w:lineRule="auto"/>
        <w:rPr>
          <w:rFonts w:ascii="Arial" w:eastAsia="Times New Roman" w:hAnsi="Arial" w:cs="Arial"/>
          <w:sz w:val="20"/>
          <w:szCs w:val="20"/>
        </w:rPr>
      </w:pPr>
    </w:p>
    <w:p w14:paraId="397A83DE" w14:textId="77777777" w:rsidR="000B39DB" w:rsidRPr="00745295" w:rsidRDefault="000B39DB" w:rsidP="000B39DB">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w:t>
      </w:r>
      <w:r>
        <w:rPr>
          <w:rFonts w:ascii="Arial" w:eastAsia="Times New Roman" w:hAnsi="Arial" w:cs="Arial"/>
          <w:sz w:val="16"/>
          <w:szCs w:val="16"/>
        </w:rPr>
        <w:t>21</w:t>
      </w:r>
      <w:r w:rsidRPr="00745295">
        <w:rPr>
          <w:rFonts w:ascii="Arial" w:eastAsia="Times New Roman" w:hAnsi="Arial" w:cs="Arial"/>
          <w:sz w:val="16"/>
          <w:szCs w:val="16"/>
        </w:rPr>
        <w:t xml:space="preserve"> IFC 901.2]</w:t>
      </w:r>
    </w:p>
    <w:p w14:paraId="2C21B617" w14:textId="77777777" w:rsidR="000B39DB" w:rsidRPr="00745295" w:rsidRDefault="000B39DB" w:rsidP="000B39DB">
      <w:pPr>
        <w:spacing w:after="0" w:line="240" w:lineRule="auto"/>
        <w:rPr>
          <w:rFonts w:ascii="Arial" w:eastAsia="Times New Roman" w:hAnsi="Arial" w:cs="Arial"/>
          <w:sz w:val="20"/>
          <w:szCs w:val="20"/>
        </w:rPr>
      </w:pPr>
    </w:p>
    <w:p w14:paraId="24534D0D"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2ABFA425"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p>
    <w:p w14:paraId="1508F0AB"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4.1.2 Deviation from approved plans shall require permission of the authority having jurisdiction. </w:t>
      </w:r>
    </w:p>
    <w:p w14:paraId="13057FB4"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p>
    <w:p w14:paraId="5500DCFA"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lastRenderedPageBreak/>
        <w:t xml:space="preserve">4.1.3 Working plans shall be drawn to an indicated scale on sheets of uniform size, with a plan of each floor as </w:t>
      </w:r>
    </w:p>
    <w:p w14:paraId="1D2A52B1"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7BB30B0B" w14:textId="77777777" w:rsidR="000B39DB" w:rsidRPr="00785B1A" w:rsidRDefault="000B39DB" w:rsidP="000B39DB">
      <w:pPr>
        <w:autoSpaceDE w:val="0"/>
        <w:autoSpaceDN w:val="0"/>
        <w:adjustRightInd w:val="0"/>
        <w:spacing w:after="0" w:line="240" w:lineRule="auto"/>
        <w:rPr>
          <w:rFonts w:ascii="Arial" w:eastAsia="Times New Roman" w:hAnsi="Arial" w:cs="Arial"/>
          <w:sz w:val="16"/>
          <w:szCs w:val="16"/>
        </w:rPr>
      </w:pPr>
    </w:p>
    <w:p w14:paraId="1EBB8E6C"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1C538E97"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4C920A07"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199779D9"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632A425C"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6740BD07"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39A0AE2E"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6446DF1E"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0DEA7BE3"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779F5BD9"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3793905D"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3316156E"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7140E809"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6212A19F"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7FCF3071" w14:textId="77777777" w:rsidR="000B39DB" w:rsidRPr="00785B1A" w:rsidRDefault="000B39DB" w:rsidP="000B39DB">
      <w:pPr>
        <w:autoSpaceDE w:val="0"/>
        <w:autoSpaceDN w:val="0"/>
        <w:adjustRightInd w:val="0"/>
        <w:spacing w:after="0" w:line="240" w:lineRule="auto"/>
        <w:rPr>
          <w:rFonts w:ascii="Arial" w:eastAsia="Times New Roman" w:hAnsi="Arial" w:cs="Arial"/>
          <w:sz w:val="16"/>
          <w:szCs w:val="16"/>
        </w:rPr>
      </w:pPr>
    </w:p>
    <w:p w14:paraId="4A825D88"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064AF543" w14:textId="77777777" w:rsidR="000B39DB" w:rsidRPr="00745295" w:rsidRDefault="000B39DB" w:rsidP="000B39DB">
      <w:pPr>
        <w:spacing w:after="0" w:line="240" w:lineRule="auto"/>
        <w:rPr>
          <w:rFonts w:ascii="Arial" w:eastAsia="Times New Roman" w:hAnsi="Arial" w:cs="Arial"/>
          <w:b/>
          <w:color w:val="0000FF"/>
          <w:sz w:val="20"/>
          <w:szCs w:val="20"/>
        </w:rPr>
      </w:pPr>
    </w:p>
    <w:p w14:paraId="04AFD06D" w14:textId="77777777" w:rsidR="000B39DB" w:rsidRPr="00745295" w:rsidRDefault="000B39DB" w:rsidP="000B39DB">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67DBAB34" w14:textId="77777777" w:rsidR="000B39DB" w:rsidRPr="00745295" w:rsidRDefault="000B39DB" w:rsidP="000B39DB">
      <w:pPr>
        <w:spacing w:after="0" w:line="240" w:lineRule="auto"/>
        <w:rPr>
          <w:rFonts w:ascii="Arial" w:eastAsia="Times New Roman" w:hAnsi="Arial" w:cs="Arial"/>
          <w:sz w:val="20"/>
          <w:szCs w:val="20"/>
        </w:rPr>
      </w:pPr>
    </w:p>
    <w:p w14:paraId="7143E046" w14:textId="77777777" w:rsidR="000B39DB" w:rsidRPr="00745295" w:rsidRDefault="000B39DB" w:rsidP="000B39DB">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53FFDD55" w14:textId="77777777" w:rsidR="000B39DB" w:rsidRPr="00745295" w:rsidRDefault="000B39DB" w:rsidP="000B39DB">
      <w:pPr>
        <w:spacing w:after="0" w:line="240" w:lineRule="auto"/>
        <w:rPr>
          <w:rFonts w:ascii="Arial" w:eastAsia="Times New Roman" w:hAnsi="Arial" w:cs="Arial"/>
          <w:sz w:val="20"/>
          <w:szCs w:val="20"/>
        </w:rPr>
      </w:pPr>
    </w:p>
    <w:p w14:paraId="19DAE21E" w14:textId="77777777" w:rsidR="000B39DB" w:rsidRPr="00745295" w:rsidRDefault="000B39DB" w:rsidP="000B39DB">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7D216360" w14:textId="77777777" w:rsidR="000B39DB" w:rsidRPr="00745295" w:rsidRDefault="00AB59E5" w:rsidP="000B39DB">
      <w:pPr>
        <w:spacing w:after="0" w:line="240" w:lineRule="auto"/>
        <w:jc w:val="center"/>
        <w:rPr>
          <w:rFonts w:ascii="Arial" w:eastAsia="Times New Roman" w:hAnsi="Arial" w:cs="Arial"/>
          <w:sz w:val="20"/>
          <w:szCs w:val="20"/>
        </w:rPr>
      </w:pPr>
      <w:hyperlink r:id="rId10" w:history="1">
        <w:r w:rsidR="000B39DB" w:rsidRPr="00745295">
          <w:rPr>
            <w:rFonts w:ascii="Arial" w:eastAsia="Times New Roman" w:hAnsi="Arial" w:cs="Arial"/>
            <w:color w:val="0000FF"/>
            <w:sz w:val="20"/>
            <w:szCs w:val="20"/>
            <w:u w:val="single"/>
          </w:rPr>
          <w:t>http://dfs.state.co.us/SuppAppsProcInsp.htm</w:t>
        </w:r>
      </w:hyperlink>
    </w:p>
    <w:p w14:paraId="04EE48D9" w14:textId="77777777" w:rsidR="000B39DB" w:rsidRPr="00745295" w:rsidRDefault="000B39DB" w:rsidP="000B39DB">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 of Public Safety, Division of Fire Safety, Fire Suppression Program 8 CCR 1507</w:t>
      </w:r>
    </w:p>
    <w:p w14:paraId="70B5ED23"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0E5755E6"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72046336" w14:textId="77777777" w:rsidR="00124E5B" w:rsidRPr="00745295" w:rsidRDefault="00124E5B" w:rsidP="00124E5B">
      <w:pPr>
        <w:spacing w:after="0" w:line="240" w:lineRule="auto"/>
        <w:rPr>
          <w:rFonts w:ascii="Arial" w:eastAsia="Times New Roman" w:hAnsi="Arial" w:cs="Arial"/>
          <w:sz w:val="20"/>
          <w:szCs w:val="20"/>
        </w:rPr>
      </w:pPr>
    </w:p>
    <w:p w14:paraId="2D5F150A" w14:textId="77777777" w:rsidR="00062282" w:rsidRDefault="00062282" w:rsidP="00901C79">
      <w:pPr>
        <w:tabs>
          <w:tab w:val="left" w:pos="1005"/>
        </w:tabs>
        <w:jc w:val="center"/>
        <w:rPr>
          <w:rFonts w:ascii="Arial" w:hAnsi="Arial" w:cs="Arial"/>
          <w:b/>
          <w:color w:val="FF0000"/>
          <w:sz w:val="32"/>
          <w:szCs w:val="32"/>
          <w:highlight w:val="lightGray"/>
        </w:rPr>
      </w:pPr>
    </w:p>
    <w:p w14:paraId="33B6F561"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0CF04E6D"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85605BB"/>
    <w:multiLevelType w:val="hybridMultilevel"/>
    <w:tmpl w:val="A84CD596"/>
    <w:lvl w:ilvl="0" w:tplc="970402C2">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591086">
    <w:abstractNumId w:val="2"/>
  </w:num>
  <w:num w:numId="2" w16cid:durableId="89089937">
    <w:abstractNumId w:val="6"/>
  </w:num>
  <w:num w:numId="3" w16cid:durableId="572130667">
    <w:abstractNumId w:val="1"/>
  </w:num>
  <w:num w:numId="4" w16cid:durableId="19865391">
    <w:abstractNumId w:val="4"/>
  </w:num>
  <w:num w:numId="5" w16cid:durableId="334069285">
    <w:abstractNumId w:val="3"/>
  </w:num>
  <w:num w:numId="6" w16cid:durableId="1060717066">
    <w:abstractNumId w:val="7"/>
  </w:num>
  <w:num w:numId="7" w16cid:durableId="283774051">
    <w:abstractNumId w:val="0"/>
  </w:num>
  <w:num w:numId="8" w16cid:durableId="671295084">
    <w:abstractNumId w:val="6"/>
  </w:num>
  <w:num w:numId="9" w16cid:durableId="11046880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0678D"/>
    <w:rsid w:val="00021C8E"/>
    <w:rsid w:val="00025BF0"/>
    <w:rsid w:val="00031745"/>
    <w:rsid w:val="00032A50"/>
    <w:rsid w:val="00033D68"/>
    <w:rsid w:val="00040B30"/>
    <w:rsid w:val="000567C7"/>
    <w:rsid w:val="00056AD5"/>
    <w:rsid w:val="00062282"/>
    <w:rsid w:val="000B35AB"/>
    <w:rsid w:val="000B39DB"/>
    <w:rsid w:val="000E6DCE"/>
    <w:rsid w:val="00124E5B"/>
    <w:rsid w:val="001C5460"/>
    <w:rsid w:val="001E0E75"/>
    <w:rsid w:val="002273BE"/>
    <w:rsid w:val="002539AE"/>
    <w:rsid w:val="00262600"/>
    <w:rsid w:val="002968E7"/>
    <w:rsid w:val="002A0113"/>
    <w:rsid w:val="002B46D2"/>
    <w:rsid w:val="002C1213"/>
    <w:rsid w:val="002E270A"/>
    <w:rsid w:val="002F3127"/>
    <w:rsid w:val="00312104"/>
    <w:rsid w:val="003371B8"/>
    <w:rsid w:val="00341D10"/>
    <w:rsid w:val="0034299B"/>
    <w:rsid w:val="00382E57"/>
    <w:rsid w:val="003C1B81"/>
    <w:rsid w:val="003D10FF"/>
    <w:rsid w:val="003F6691"/>
    <w:rsid w:val="00412BB4"/>
    <w:rsid w:val="00412E92"/>
    <w:rsid w:val="00417DD6"/>
    <w:rsid w:val="00446D1C"/>
    <w:rsid w:val="00454F4D"/>
    <w:rsid w:val="004608EE"/>
    <w:rsid w:val="00464CFE"/>
    <w:rsid w:val="004722EE"/>
    <w:rsid w:val="004A6B27"/>
    <w:rsid w:val="004D16B5"/>
    <w:rsid w:val="004D46BE"/>
    <w:rsid w:val="004E3557"/>
    <w:rsid w:val="004F566A"/>
    <w:rsid w:val="00520296"/>
    <w:rsid w:val="0052294C"/>
    <w:rsid w:val="00553663"/>
    <w:rsid w:val="005729EF"/>
    <w:rsid w:val="0059491D"/>
    <w:rsid w:val="005A0C9D"/>
    <w:rsid w:val="005E7AB5"/>
    <w:rsid w:val="006077DF"/>
    <w:rsid w:val="00630208"/>
    <w:rsid w:val="00652C79"/>
    <w:rsid w:val="00691A41"/>
    <w:rsid w:val="006B3181"/>
    <w:rsid w:val="006D0AF6"/>
    <w:rsid w:val="006D26E5"/>
    <w:rsid w:val="007012F9"/>
    <w:rsid w:val="00713933"/>
    <w:rsid w:val="00745295"/>
    <w:rsid w:val="00752F79"/>
    <w:rsid w:val="00785B1A"/>
    <w:rsid w:val="007C30EB"/>
    <w:rsid w:val="008A2337"/>
    <w:rsid w:val="008B4087"/>
    <w:rsid w:val="008D4B35"/>
    <w:rsid w:val="008E0D1F"/>
    <w:rsid w:val="00901C79"/>
    <w:rsid w:val="00953781"/>
    <w:rsid w:val="00953823"/>
    <w:rsid w:val="0098065D"/>
    <w:rsid w:val="009870E9"/>
    <w:rsid w:val="009958E1"/>
    <w:rsid w:val="009A564C"/>
    <w:rsid w:val="009A6A15"/>
    <w:rsid w:val="009B071F"/>
    <w:rsid w:val="009E524D"/>
    <w:rsid w:val="00A14227"/>
    <w:rsid w:val="00A144AB"/>
    <w:rsid w:val="00A32527"/>
    <w:rsid w:val="00A42FED"/>
    <w:rsid w:val="00A45A69"/>
    <w:rsid w:val="00A706A8"/>
    <w:rsid w:val="00A76490"/>
    <w:rsid w:val="00AB26F9"/>
    <w:rsid w:val="00AB59E5"/>
    <w:rsid w:val="00AC26BA"/>
    <w:rsid w:val="00AE117C"/>
    <w:rsid w:val="00B0677E"/>
    <w:rsid w:val="00B101F8"/>
    <w:rsid w:val="00B16FA1"/>
    <w:rsid w:val="00B40F6C"/>
    <w:rsid w:val="00B755FB"/>
    <w:rsid w:val="00BA7082"/>
    <w:rsid w:val="00BC7851"/>
    <w:rsid w:val="00BE40D0"/>
    <w:rsid w:val="00C558CE"/>
    <w:rsid w:val="00C56C46"/>
    <w:rsid w:val="00C77591"/>
    <w:rsid w:val="00CD4EE5"/>
    <w:rsid w:val="00D55396"/>
    <w:rsid w:val="00D87F93"/>
    <w:rsid w:val="00D96100"/>
    <w:rsid w:val="00DA10E6"/>
    <w:rsid w:val="00DA7E1E"/>
    <w:rsid w:val="00DB2077"/>
    <w:rsid w:val="00DB70A8"/>
    <w:rsid w:val="00DC1C62"/>
    <w:rsid w:val="00E16AFB"/>
    <w:rsid w:val="00E71A91"/>
    <w:rsid w:val="00E77A86"/>
    <w:rsid w:val="00E9440A"/>
    <w:rsid w:val="00EF33BF"/>
    <w:rsid w:val="00F109D1"/>
    <w:rsid w:val="00F141F6"/>
    <w:rsid w:val="00F17206"/>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FB0"/>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customStyle="1" w:styleId="RPBodyText1">
    <w:name w:val="RP Body Text 1"/>
    <w:basedOn w:val="Normal"/>
    <w:rsid w:val="006B3181"/>
    <w:pPr>
      <w:keepLines/>
      <w:spacing w:after="0" w:line="240" w:lineRule="auto"/>
    </w:pPr>
    <w:rPr>
      <w:rFonts w:ascii="Comic Sans MS" w:eastAsia="Times New Roman" w:hAnsi="Comic Sans M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dfs.state.co.us/SuppAppsProcInsp.htm" TargetMode="Externa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2201</Words>
  <Characters>11582</Characters>
  <Application>Microsoft Office Word</Application>
  <DocSecurity>0</DocSecurity>
  <Lines>241</Lines>
  <Paragraphs>104</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Capra, Randy</dc:creator>
  <cp:lastModifiedBy>Capra, Randy</cp:lastModifiedBy>
  <cp:revision>3</cp:revision>
  <dcterms:created xsi:type="dcterms:W3CDTF">2023-02-28T21:30:00Z</dcterms:created>
  <dcterms:modified xsi:type="dcterms:W3CDTF">2023-02-28T21:35:00Z</dcterms:modified>
</cp:coreProperties>
</file>