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4739C" w14:textId="5F32D1B4" w:rsidR="005B5E6C" w:rsidRDefault="00E8332C" w:rsidP="005B5E6C">
      <w:pPr>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mc:AlternateContent>
          <mc:Choice Requires="wps">
            <w:drawing>
              <wp:anchor distT="0" distB="0" distL="114300" distR="114300" simplePos="0" relativeHeight="251659264" behindDoc="0" locked="0" layoutInCell="1" allowOverlap="1" wp14:anchorId="7F9E7880" wp14:editId="283F4952">
                <wp:simplePos x="0" y="0"/>
                <wp:positionH relativeFrom="column">
                  <wp:posOffset>89535</wp:posOffset>
                </wp:positionH>
                <wp:positionV relativeFrom="paragraph">
                  <wp:posOffset>1030332</wp:posOffset>
                </wp:positionV>
                <wp:extent cx="6492677"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26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1EC3C" id="Straight Connector 4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5pt,81.15pt" to="518.3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gh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Wb6YzJ6AJb35ElLcEo11/hPXPQpGiaVQQThSkOOL&#10;84EIKW4h4VjpjZAyNl8qNJR4MZ1MY4LTUrDgDGHOtvtKWnQkYXziF6sCz2OY1QfFIljHCVtfbU+E&#10;vNhwuVQBD0oBOlfrMh8/FuliPV/P81E+ma1HeVrXo4+bKh/NNtnTtP5QV1Wd/QzUsrzoBGNcBXa3&#10;Wc3yv5uF66u5TNl9Wu8yJG/Ro15A9vaPpGMvQ/sug7DX7Ly1tx7DeMbg61MK8/+4B/vxwa9+AQAA&#10;//8DAFBLAwQUAAYACAAAACEAhe1BL90AAAALAQAADwAAAGRycy9kb3ducmV2LnhtbEyPQUvDQBCF&#10;74L/YRnBS7G7TSRIzKaImpsXq+J1moxJMDubZrdt9Nc7BUFPw5t5vPlesZ7doA40hd6zhdXSgCKu&#10;fdNza+H1pbq6ARUicoODZ7LwRQHW5flZgXnjj/xMh01slYRwyNFCF+OYax3qjhyGpR+J5fbhJ4dR&#10;5NTqZsKjhLtBJ8Zk2mHP8qHDke47qj83e2chVG+0q74X9cK8p62nZPfw9IjWXl7Md7egIs3xzwwn&#10;fEGHUpi2fs9NUIPo65U4ZWZJCupkMGmWgdr+rnRZ6P8dyh8AAAD//wMAUEsBAi0AFAAGAAgAAAAh&#10;ALaDOJL+AAAA4QEAABMAAAAAAAAAAAAAAAAAAAAAAFtDb250ZW50X1R5cGVzXS54bWxQSwECLQAU&#10;AAYACAAAACEAOP0h/9YAAACUAQAACwAAAAAAAAAAAAAAAAAvAQAAX3JlbHMvLnJlbHNQSwECLQAU&#10;AAYACAAAACEAm3yYIR4CAAA4BAAADgAAAAAAAAAAAAAAAAAuAgAAZHJzL2Uyb0RvYy54bWxQSwEC&#10;LQAUAAYACAAAACEAhe1BL90AAAALAQAADwAAAAAAAAAAAAAAAAB4BAAAZHJzL2Rvd25yZXYueG1s&#10;UEsFBgAAAAAEAAQA8wAAAIIFAAAAAA==&#10;"/>
            </w:pict>
          </mc:Fallback>
        </mc:AlternateContent>
      </w:r>
      <w:r w:rsidR="005B5E6C" w:rsidRPr="00100F0F">
        <w:rPr>
          <w:noProof/>
          <w:sz w:val="24"/>
        </w:rPr>
        <w:drawing>
          <wp:inline distT="0" distB="0" distL="0" distR="0" wp14:anchorId="73CA5383" wp14:editId="33F2AB3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513C200A" w14:textId="7E770409" w:rsidR="005B5E6C" w:rsidRPr="00100F0F" w:rsidRDefault="00E8332C" w:rsidP="005B5E6C">
      <w:pPr>
        <w:ind w:left="-684"/>
        <w:rPr>
          <w:sz w:val="12"/>
          <w:szCs w:val="12"/>
        </w:rPr>
      </w:pPr>
      <w:r>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sidRPr="00100F0F">
        <w:rPr>
          <w:sz w:val="24"/>
        </w:rPr>
        <w:tab/>
      </w:r>
      <w:r w:rsidR="005B5E6C">
        <w:rPr>
          <w:sz w:val="24"/>
        </w:rPr>
        <w:t xml:space="preserve">       </w:t>
      </w:r>
      <w:r w:rsidR="000703F1">
        <w:rPr>
          <w:sz w:val="24"/>
        </w:rPr>
        <w:tab/>
      </w:r>
      <w:r w:rsidR="000703F1">
        <w:rPr>
          <w:sz w:val="24"/>
        </w:rPr>
        <w:tab/>
      </w:r>
      <w:r w:rsidR="005B5E6C">
        <w:rPr>
          <w:sz w:val="24"/>
        </w:rPr>
        <w:t xml:space="preserve"> </w:t>
      </w:r>
      <w:r w:rsidR="005B5E6C" w:rsidRPr="00100F0F">
        <w:rPr>
          <w:sz w:val="12"/>
          <w:szCs w:val="12"/>
        </w:rPr>
        <w:t>6901 South Pierce Street, Suite 315 Littleton, Colorado 80128     303-232-8088</w:t>
      </w:r>
    </w:p>
    <w:p w14:paraId="0AA5FD12" w14:textId="77777777" w:rsidR="005B5E6C" w:rsidRPr="005B5E6C" w:rsidRDefault="005B5E6C" w:rsidP="005B5E6C">
      <w:pPr>
        <w:spacing w:after="0" w:line="240" w:lineRule="auto"/>
        <w:rPr>
          <w:rFonts w:ascii="Arial" w:eastAsia="Times New Roman" w:hAnsi="Arial" w:cs="Arial"/>
          <w:sz w:val="20"/>
          <w:szCs w:val="20"/>
        </w:rPr>
      </w:pPr>
    </w:p>
    <w:bookmarkStart w:id="0" w:name="_Hlk507874770"/>
    <w:p w14:paraId="1CEA626C" w14:textId="77777777" w:rsidR="005B5E6C" w:rsidRPr="005B5E6C" w:rsidRDefault="005B5E6C" w:rsidP="005B5E6C">
      <w:pPr>
        <w:spacing w:after="0" w:line="240" w:lineRule="auto"/>
        <w:rPr>
          <w:rFonts w:ascii="Arial" w:eastAsia="Times New Roman" w:hAnsi="Arial" w:cs="Arial"/>
          <w:sz w:val="20"/>
          <w:szCs w:val="20"/>
        </w:rPr>
      </w:pPr>
      <w:r w:rsidRPr="005B5E6C">
        <w:rPr>
          <w:rFonts w:ascii="Arial" w:eastAsia="Times New Roman" w:hAnsi="Arial" w:cs="Arial"/>
          <w:sz w:val="20"/>
          <w:szCs w:val="20"/>
        </w:rPr>
        <w:fldChar w:fldCharType="begin"/>
      </w:r>
      <w:r w:rsidRPr="005B5E6C">
        <w:rPr>
          <w:rFonts w:ascii="Arial" w:eastAsia="Times New Roman" w:hAnsi="Arial" w:cs="Arial"/>
          <w:sz w:val="20"/>
          <w:szCs w:val="20"/>
        </w:rPr>
        <w:instrText xml:space="preserve"> SEQ CHAPTER \h \r 1</w:instrText>
      </w:r>
      <w:r w:rsidRPr="005B5E6C">
        <w:rPr>
          <w:rFonts w:ascii="Arial" w:eastAsia="Times New Roman" w:hAnsi="Arial" w:cs="Arial"/>
          <w:sz w:val="20"/>
          <w:szCs w:val="20"/>
        </w:rPr>
        <w:fldChar w:fldCharType="end"/>
      </w:r>
      <w:r w:rsidRPr="005B5E6C">
        <w:rPr>
          <w:rFonts w:ascii="Arial" w:eastAsia="Times New Roman" w:hAnsi="Arial" w:cs="Arial"/>
          <w:sz w:val="20"/>
          <w:szCs w:val="20"/>
        </w:rPr>
        <w:t>June 1</w:t>
      </w:r>
      <w:r w:rsidR="006E68FF">
        <w:rPr>
          <w:rFonts w:ascii="Arial" w:eastAsia="Times New Roman" w:hAnsi="Arial" w:cs="Arial"/>
          <w:sz w:val="20"/>
          <w:szCs w:val="20"/>
        </w:rPr>
        <w:t>9</w:t>
      </w:r>
      <w:r w:rsidRPr="005B5E6C">
        <w:rPr>
          <w:rFonts w:ascii="Arial" w:eastAsia="Times New Roman" w:hAnsi="Arial" w:cs="Arial"/>
          <w:sz w:val="20"/>
          <w:szCs w:val="20"/>
        </w:rPr>
        <w:t>, 2018</w:t>
      </w:r>
    </w:p>
    <w:p w14:paraId="66CE9CA1" w14:textId="77777777" w:rsidR="005B5E6C" w:rsidRPr="005B5E6C" w:rsidRDefault="005B5E6C" w:rsidP="005B5E6C">
      <w:pPr>
        <w:spacing w:after="0" w:line="240" w:lineRule="auto"/>
        <w:rPr>
          <w:rFonts w:ascii="Arial" w:eastAsia="Times New Roman" w:hAnsi="Arial" w:cs="Arial"/>
          <w:sz w:val="20"/>
          <w:szCs w:val="20"/>
        </w:rPr>
      </w:pPr>
    </w:p>
    <w:p w14:paraId="1F5BACB3" w14:textId="77777777" w:rsidR="005B5E6C" w:rsidRPr="005B5E6C" w:rsidRDefault="005B5E6C" w:rsidP="005B5E6C">
      <w:pPr>
        <w:spacing w:after="0" w:line="240" w:lineRule="auto"/>
        <w:rPr>
          <w:rFonts w:ascii="Arial" w:eastAsia="Times New Roman" w:hAnsi="Arial" w:cs="Arial"/>
          <w:sz w:val="20"/>
          <w:szCs w:val="20"/>
        </w:rPr>
      </w:pPr>
      <w:r w:rsidRPr="005B5E6C">
        <w:rPr>
          <w:rFonts w:ascii="Arial" w:eastAsia="Times New Roman" w:hAnsi="Arial" w:cs="Arial"/>
          <w:sz w:val="20"/>
          <w:szCs w:val="20"/>
        </w:rPr>
        <w:t xml:space="preserve">Mr. </w:t>
      </w:r>
      <w:r>
        <w:rPr>
          <w:rFonts w:ascii="Arial" w:eastAsia="Times New Roman" w:hAnsi="Arial" w:cs="Arial"/>
          <w:sz w:val="20"/>
          <w:szCs w:val="20"/>
        </w:rPr>
        <w:t>Randall Capra</w:t>
      </w:r>
      <w:bookmarkStart w:id="1" w:name="_GoBack"/>
      <w:bookmarkEnd w:id="1"/>
    </w:p>
    <w:bookmarkEnd w:id="0"/>
    <w:p w14:paraId="1AFD0B33" w14:textId="77777777" w:rsidR="005B5E6C" w:rsidRPr="005B5E6C" w:rsidRDefault="005B5E6C" w:rsidP="005B5E6C">
      <w:pPr>
        <w:spacing w:after="0" w:line="240" w:lineRule="auto"/>
        <w:rPr>
          <w:rFonts w:ascii="Arial" w:eastAsia="Times New Roman" w:hAnsi="Arial" w:cs="Arial"/>
          <w:sz w:val="20"/>
          <w:szCs w:val="20"/>
        </w:rPr>
      </w:pPr>
      <w:r w:rsidRPr="005B5E6C">
        <w:rPr>
          <w:rFonts w:ascii="Arial" w:eastAsia="Times New Roman" w:hAnsi="Arial" w:cs="Arial"/>
          <w:sz w:val="20"/>
          <w:szCs w:val="20"/>
        </w:rPr>
        <w:t xml:space="preserve">Town of Parker </w:t>
      </w:r>
      <w:r>
        <w:rPr>
          <w:rFonts w:ascii="Arial" w:eastAsia="Times New Roman" w:hAnsi="Arial" w:cs="Arial"/>
          <w:sz w:val="20"/>
          <w:szCs w:val="20"/>
        </w:rPr>
        <w:t>Fire Department</w:t>
      </w:r>
    </w:p>
    <w:p w14:paraId="78A35188" w14:textId="77777777" w:rsidR="005B5E6C" w:rsidRPr="005B5E6C" w:rsidRDefault="005B5E6C" w:rsidP="005B5E6C">
      <w:pPr>
        <w:spacing w:after="0" w:line="240" w:lineRule="auto"/>
        <w:rPr>
          <w:rFonts w:ascii="Arial" w:eastAsia="Times New Roman" w:hAnsi="Arial" w:cs="Arial"/>
          <w:sz w:val="20"/>
          <w:szCs w:val="20"/>
        </w:rPr>
      </w:pPr>
      <w:r w:rsidRPr="005B5E6C">
        <w:rPr>
          <w:rFonts w:ascii="Arial" w:eastAsia="Times New Roman" w:hAnsi="Arial" w:cs="Arial"/>
          <w:sz w:val="20"/>
          <w:szCs w:val="20"/>
        </w:rPr>
        <w:t xml:space="preserve">20120 East Mainstreet </w:t>
      </w:r>
    </w:p>
    <w:p w14:paraId="2C7BBC7A" w14:textId="77777777" w:rsidR="005B5E6C" w:rsidRPr="005B5E6C" w:rsidRDefault="005B5E6C" w:rsidP="005B5E6C">
      <w:pPr>
        <w:spacing w:after="0" w:line="240" w:lineRule="auto"/>
        <w:rPr>
          <w:rFonts w:ascii="Arial" w:eastAsia="Times New Roman" w:hAnsi="Arial" w:cs="Arial"/>
          <w:sz w:val="20"/>
          <w:szCs w:val="20"/>
        </w:rPr>
      </w:pPr>
      <w:r w:rsidRPr="005B5E6C">
        <w:rPr>
          <w:rFonts w:ascii="Arial" w:eastAsia="Times New Roman" w:hAnsi="Arial" w:cs="Arial"/>
          <w:sz w:val="20"/>
          <w:szCs w:val="20"/>
        </w:rPr>
        <w:t>Parker, CO 80138</w:t>
      </w:r>
    </w:p>
    <w:p w14:paraId="21FA67B8" w14:textId="77777777" w:rsidR="005B5E6C" w:rsidRPr="005B5E6C" w:rsidRDefault="005B5E6C" w:rsidP="005B5E6C">
      <w:pPr>
        <w:spacing w:after="0" w:line="240" w:lineRule="auto"/>
        <w:rPr>
          <w:rFonts w:ascii="Arial" w:eastAsia="Times New Roman" w:hAnsi="Arial" w:cs="Arial"/>
          <w:sz w:val="20"/>
          <w:szCs w:val="20"/>
        </w:rPr>
      </w:pPr>
    </w:p>
    <w:p w14:paraId="1E69B7B1" w14:textId="77777777" w:rsidR="005B5E6C" w:rsidRPr="005B5E6C" w:rsidRDefault="005B5E6C" w:rsidP="005B5E6C">
      <w:pPr>
        <w:spacing w:after="0" w:line="240" w:lineRule="auto"/>
        <w:rPr>
          <w:rFonts w:ascii="Arial" w:eastAsia="Times New Roman" w:hAnsi="Arial" w:cs="Arial"/>
          <w:sz w:val="20"/>
          <w:szCs w:val="20"/>
        </w:rPr>
      </w:pPr>
    </w:p>
    <w:p w14:paraId="58B8BD78" w14:textId="77777777" w:rsidR="005B5E6C" w:rsidRPr="00560C0E" w:rsidRDefault="005B5E6C" w:rsidP="005B5E6C">
      <w:pPr>
        <w:spacing w:line="240" w:lineRule="auto"/>
        <w:ind w:left="1440" w:hanging="1350"/>
        <w:rPr>
          <w:rFonts w:ascii="Calibri" w:hAnsi="Calibri"/>
          <w:b/>
          <w:bCs/>
          <w:sz w:val="24"/>
          <w:szCs w:val="24"/>
        </w:rPr>
      </w:pPr>
      <w:r w:rsidRPr="00AE233E">
        <w:rPr>
          <w:rFonts w:ascii="Calibri" w:hAnsi="Calibri"/>
          <w:b/>
          <w:bCs/>
          <w:color w:val="006699"/>
          <w:sz w:val="24"/>
          <w:szCs w:val="24"/>
          <w14:shadow w14:blurRad="50800" w14:dist="38100" w14:dir="2700000" w14:sx="100000" w14:sy="100000" w14:kx="0" w14:ky="0" w14:algn="tl">
            <w14:srgbClr w14:val="000000">
              <w14:alpha w14:val="60000"/>
            </w14:srgbClr>
          </w14:shadow>
        </w:rPr>
        <w:t>SUBJECT:</w:t>
      </w:r>
      <w:r>
        <w:rPr>
          <w:rFonts w:ascii="Calibri" w:hAnsi="Calibri"/>
          <w:b/>
          <w:bCs/>
          <w:sz w:val="24"/>
          <w:szCs w:val="24"/>
        </w:rPr>
        <w:tab/>
        <w:t>ANX17-008, SUB17-058, and Z17-024 Annexation, Minor Development Plat, and Zoning for Parker Pointe</w:t>
      </w:r>
    </w:p>
    <w:p w14:paraId="424978F7" w14:textId="77777777" w:rsidR="00951C80" w:rsidRDefault="006E68FF" w:rsidP="00056AD5">
      <w:pPr>
        <w:spacing w:after="0" w:line="240" w:lineRule="auto"/>
        <w:rPr>
          <w:rFonts w:ascii="Arial" w:eastAsia="Times New Roman" w:hAnsi="Arial" w:cs="Arial"/>
          <w:sz w:val="20"/>
          <w:szCs w:val="20"/>
        </w:rPr>
      </w:pPr>
      <w:r>
        <w:rPr>
          <w:rFonts w:ascii="Arial" w:eastAsia="Times New Roman" w:hAnsi="Arial" w:cs="Arial"/>
          <w:sz w:val="20"/>
          <w:szCs w:val="20"/>
        </w:rPr>
        <w:t>Dear Mr. Capra,</w:t>
      </w:r>
    </w:p>
    <w:p w14:paraId="17B26371" w14:textId="77777777" w:rsidR="006E68FF" w:rsidRDefault="006E68FF" w:rsidP="00056AD5">
      <w:pPr>
        <w:spacing w:after="0" w:line="240" w:lineRule="auto"/>
        <w:rPr>
          <w:rFonts w:ascii="Arial" w:eastAsia="Times New Roman" w:hAnsi="Arial" w:cs="Arial"/>
          <w:sz w:val="20"/>
          <w:szCs w:val="20"/>
        </w:rPr>
      </w:pPr>
    </w:p>
    <w:p w14:paraId="319D9302" w14:textId="77777777" w:rsidR="006E68FF" w:rsidRDefault="006E68FF" w:rsidP="00056AD5">
      <w:pPr>
        <w:spacing w:after="0" w:line="240" w:lineRule="auto"/>
        <w:rPr>
          <w:rFonts w:ascii="Arial" w:eastAsia="Times New Roman" w:hAnsi="Arial" w:cs="Arial"/>
          <w:sz w:val="20"/>
          <w:szCs w:val="20"/>
        </w:rPr>
      </w:pPr>
      <w:r>
        <w:rPr>
          <w:rFonts w:ascii="Arial" w:eastAsia="Times New Roman" w:hAnsi="Arial" w:cs="Arial"/>
          <w:sz w:val="20"/>
          <w:szCs w:val="20"/>
        </w:rPr>
        <w:t xml:space="preserve">Below I have reproduced your comment letter on the above project and added responses in </w:t>
      </w:r>
      <w:r>
        <w:rPr>
          <w:rFonts w:ascii="Arial" w:eastAsia="Times New Roman" w:hAnsi="Arial" w:cs="Arial"/>
          <w:color w:val="0070C0"/>
          <w:sz w:val="20"/>
          <w:szCs w:val="20"/>
        </w:rPr>
        <w:t>blue</w:t>
      </w:r>
      <w:r w:rsidRPr="006E68FF">
        <w:rPr>
          <w:rFonts w:ascii="Arial" w:eastAsia="Times New Roman" w:hAnsi="Arial" w:cs="Arial"/>
          <w:color w:val="0070C0"/>
          <w:sz w:val="20"/>
          <w:szCs w:val="20"/>
        </w:rPr>
        <w:t>.</w:t>
      </w:r>
    </w:p>
    <w:p w14:paraId="051D8CF8" w14:textId="77777777" w:rsidR="005B5E6C" w:rsidRDefault="005B5E6C" w:rsidP="00056AD5">
      <w:pPr>
        <w:spacing w:after="0" w:line="240" w:lineRule="auto"/>
        <w:rPr>
          <w:rFonts w:ascii="Arial" w:eastAsia="Times New Roman" w:hAnsi="Arial" w:cs="Arial"/>
          <w:sz w:val="20"/>
          <w:szCs w:val="20"/>
        </w:rPr>
      </w:pPr>
    </w:p>
    <w:p w14:paraId="59B5C662" w14:textId="77777777" w:rsidR="005B5E6C" w:rsidRDefault="005B5E6C" w:rsidP="00056AD5">
      <w:pPr>
        <w:spacing w:after="0" w:line="240" w:lineRule="auto"/>
        <w:rPr>
          <w:rFonts w:ascii="Arial" w:eastAsia="Times New Roman" w:hAnsi="Arial" w:cs="Arial"/>
          <w:sz w:val="20"/>
          <w:szCs w:val="20"/>
        </w:rPr>
      </w:pPr>
    </w:p>
    <w:p w14:paraId="2D887199"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14:paraId="667AC5CF" w14:textId="77777777"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14:paraId="0F037E21" w14:textId="77777777" w:rsidR="00B7410F" w:rsidRDefault="00B7410F" w:rsidP="00B7410F">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submittal documents do not address the full extent of the site infrastructure that is to take place prior to the construction of a any building within the proposed subdivision; the submittal documents shall indicate clearly the level of infrastructure to be completed before work on Lot 10 is allowed to progress (i.e. the ring road, all hydrants around the ring road, all access three access points into the subdivision, etc.).  Address this issue when resubmitting.</w:t>
      </w:r>
      <w:r w:rsidR="006E68FF">
        <w:rPr>
          <w:rFonts w:ascii="Arial" w:eastAsia="Times New Roman" w:hAnsi="Arial" w:cs="Arial"/>
          <w:sz w:val="20"/>
          <w:szCs w:val="20"/>
        </w:rPr>
        <w:t xml:space="preserve"> </w:t>
      </w:r>
      <w:r w:rsidR="006E68FF">
        <w:rPr>
          <w:rFonts w:ascii="Arial" w:eastAsia="Times New Roman" w:hAnsi="Arial" w:cs="Arial"/>
          <w:color w:val="0070C0"/>
          <w:sz w:val="20"/>
          <w:szCs w:val="20"/>
        </w:rPr>
        <w:t>The civil CD set presented represents work to be completed prior to construction on Lots 10 and 11. Lots 10 and 11 submittals are being delayed as this work will need to be completed prior to construction of individual lots. Completed work will need to include the water lines complete and live, as well as paved access roads.</w:t>
      </w:r>
    </w:p>
    <w:p w14:paraId="140A68FF" w14:textId="77777777" w:rsidR="00B7410F" w:rsidRDefault="00B7410F" w:rsidP="00B7410F">
      <w:pPr>
        <w:pStyle w:val="ListParagraph"/>
        <w:spacing w:after="0" w:line="240" w:lineRule="auto"/>
        <w:ind w:left="1080"/>
        <w:jc w:val="both"/>
        <w:rPr>
          <w:rFonts w:ascii="Arial" w:eastAsia="Times New Roman" w:hAnsi="Arial" w:cs="Arial"/>
          <w:sz w:val="20"/>
          <w:szCs w:val="20"/>
        </w:rPr>
      </w:pPr>
    </w:p>
    <w:p w14:paraId="6E6AAA2B" w14:textId="77777777" w:rsidR="00162FB9" w:rsidRPr="00306006" w:rsidRDefault="0035177C" w:rsidP="00162FB9">
      <w:pPr>
        <w:spacing w:after="0" w:line="240" w:lineRule="auto"/>
        <w:ind w:left="1080"/>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w:t>
      </w:r>
      <w:r w:rsidR="00652987">
        <w:rPr>
          <w:rFonts w:ascii="Arial" w:eastAsia="Times New Roman" w:hAnsi="Arial" w:cs="Arial"/>
          <w:sz w:val="20"/>
          <w:szCs w:val="20"/>
        </w:rPr>
        <w:t xml:space="preserve"> applicant has used the incorrect signature block for fire sign off; see below (later in response letter) information on the correct signature block.  Ensure that this block is noted on the cover page of the utility drawings and on the Overall Utility page.</w:t>
      </w:r>
      <w:r w:rsidR="00162FB9">
        <w:rPr>
          <w:rFonts w:ascii="Arial" w:eastAsia="Times New Roman" w:hAnsi="Arial" w:cs="Arial"/>
          <w:sz w:val="20"/>
          <w:szCs w:val="20"/>
        </w:rPr>
        <w:t xml:space="preserve">  </w:t>
      </w:r>
      <w:r w:rsidR="00162FB9">
        <w:rPr>
          <w:rFonts w:ascii="Arial" w:eastAsia="Times New Roman" w:hAnsi="Arial" w:cs="Arial"/>
          <w:i/>
          <w:color w:val="FF0000"/>
          <w:sz w:val="20"/>
          <w:szCs w:val="20"/>
        </w:rPr>
        <w:t xml:space="preserve">Satisfied; applicant </w:t>
      </w:r>
      <w:r w:rsidR="00162FB9" w:rsidRPr="005351E7">
        <w:rPr>
          <w:rFonts w:ascii="Arial" w:eastAsia="Times New Roman" w:hAnsi="Arial" w:cs="Arial"/>
          <w:i/>
          <w:color w:val="FF0000"/>
          <w:sz w:val="20"/>
          <w:szCs w:val="20"/>
        </w:rPr>
        <w:t>addressed with the current submittal</w:t>
      </w:r>
      <w:r w:rsidR="00162FB9">
        <w:rPr>
          <w:rFonts w:ascii="Arial" w:eastAsia="Times New Roman" w:hAnsi="Arial" w:cs="Arial"/>
          <w:i/>
          <w:color w:val="FF0000"/>
          <w:sz w:val="20"/>
          <w:szCs w:val="20"/>
        </w:rPr>
        <w:t>.</w:t>
      </w:r>
    </w:p>
    <w:p w14:paraId="0D0F21EB" w14:textId="77777777" w:rsidR="00652987" w:rsidRPr="0035177C" w:rsidRDefault="00652987" w:rsidP="00652987">
      <w:pPr>
        <w:pStyle w:val="ListParagraph"/>
        <w:spacing w:after="0" w:line="240" w:lineRule="auto"/>
        <w:ind w:left="1080"/>
        <w:jc w:val="both"/>
        <w:rPr>
          <w:rFonts w:ascii="Arial" w:eastAsia="Times New Roman" w:hAnsi="Arial" w:cs="Arial"/>
          <w:sz w:val="20"/>
          <w:szCs w:val="20"/>
        </w:rPr>
      </w:pPr>
    </w:p>
    <w:p w14:paraId="1894F63C" w14:textId="77777777" w:rsidR="000D3AB8" w:rsidRDefault="0035177C" w:rsidP="00553663">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xml:space="preserve">:  </w:t>
      </w:r>
      <w:r w:rsidR="000D3AB8">
        <w:rPr>
          <w:rFonts w:ascii="Arial" w:eastAsia="Times New Roman" w:hAnsi="Arial" w:cs="Arial"/>
          <w:sz w:val="20"/>
          <w:szCs w:val="20"/>
        </w:rPr>
        <w:t xml:space="preserve">The proposed hydrant distribution system is not adequate; </w:t>
      </w:r>
      <w:r w:rsidR="00DD6C59">
        <w:rPr>
          <w:rFonts w:ascii="Arial" w:eastAsia="Times New Roman" w:hAnsi="Arial" w:cs="Arial"/>
          <w:sz w:val="20"/>
          <w:szCs w:val="20"/>
        </w:rPr>
        <w:t>the hydrant distribution shall meet the requirements of the 2015 IFC, Sections 507.5 and Appendix B and Appendix C as well as NFPA 24, Section 7.2.3 where this section requires that a fire hydrant be located not less than 40 feet from the building to be protected.  Fire hydrants shall be located at each of the three entry ways into the site as well as locating hydrants around the ring road proposed</w:t>
      </w:r>
      <w:r w:rsidR="00306006">
        <w:rPr>
          <w:rFonts w:ascii="Arial" w:eastAsia="Times New Roman" w:hAnsi="Arial" w:cs="Arial"/>
          <w:sz w:val="20"/>
          <w:szCs w:val="20"/>
        </w:rPr>
        <w:t xml:space="preserve"> (there are currently no fire hydrants shown on the east side of the ring road)</w:t>
      </w:r>
      <w:r w:rsidR="00DD6C59">
        <w:rPr>
          <w:rFonts w:ascii="Arial" w:eastAsia="Times New Roman" w:hAnsi="Arial" w:cs="Arial"/>
          <w:sz w:val="20"/>
          <w:szCs w:val="20"/>
        </w:rPr>
        <w:t>.</w:t>
      </w:r>
      <w:r>
        <w:rPr>
          <w:rFonts w:ascii="Arial" w:eastAsia="Times New Roman" w:hAnsi="Arial" w:cs="Arial"/>
          <w:sz w:val="20"/>
          <w:szCs w:val="20"/>
        </w:rPr>
        <w:t xml:space="preserve">  The applicant shall include the east entry on the Overall Utility plan set.</w:t>
      </w:r>
    </w:p>
    <w:p w14:paraId="25B728AD" w14:textId="77777777" w:rsidR="006C2031" w:rsidRDefault="006C2031" w:rsidP="006C2031">
      <w:pPr>
        <w:spacing w:after="0" w:line="240" w:lineRule="auto"/>
        <w:jc w:val="both"/>
        <w:rPr>
          <w:rFonts w:ascii="Arial" w:eastAsia="Times New Roman" w:hAnsi="Arial" w:cs="Arial"/>
          <w:sz w:val="20"/>
          <w:szCs w:val="20"/>
        </w:rPr>
      </w:pPr>
    </w:p>
    <w:p w14:paraId="7EA03642" w14:textId="77777777" w:rsidR="006C2031" w:rsidRPr="006E68FF" w:rsidRDefault="006C2031" w:rsidP="006C2031">
      <w:pPr>
        <w:spacing w:after="0" w:line="240" w:lineRule="auto"/>
        <w:ind w:left="1080"/>
        <w:jc w:val="both"/>
        <w:rPr>
          <w:rFonts w:ascii="Arial" w:eastAsia="Times New Roman" w:hAnsi="Arial" w:cs="Arial"/>
          <w:i/>
          <w:color w:val="0070C0"/>
          <w:sz w:val="20"/>
          <w:szCs w:val="20"/>
        </w:rPr>
      </w:pPr>
      <w:r>
        <w:rPr>
          <w:rFonts w:ascii="Arial" w:eastAsia="Times New Roman" w:hAnsi="Arial" w:cs="Arial"/>
          <w:sz w:val="20"/>
          <w:szCs w:val="20"/>
        </w:rPr>
        <w:t xml:space="preserve">I would encourage </w:t>
      </w:r>
      <w:r w:rsidR="005B3C2A">
        <w:rPr>
          <w:rFonts w:ascii="Arial" w:eastAsia="Times New Roman" w:hAnsi="Arial" w:cs="Arial"/>
          <w:sz w:val="20"/>
          <w:szCs w:val="20"/>
        </w:rPr>
        <w:t>the applicant</w:t>
      </w:r>
      <w:r>
        <w:rPr>
          <w:rFonts w:ascii="Arial" w:eastAsia="Times New Roman" w:hAnsi="Arial" w:cs="Arial"/>
          <w:sz w:val="20"/>
          <w:szCs w:val="20"/>
        </w:rPr>
        <w:t xml:space="preserve"> to reach out to me with any questions.</w:t>
      </w:r>
      <w:r w:rsidR="00546831">
        <w:rPr>
          <w:rFonts w:ascii="Arial" w:eastAsia="Times New Roman" w:hAnsi="Arial" w:cs="Arial"/>
          <w:sz w:val="20"/>
          <w:szCs w:val="20"/>
        </w:rPr>
        <w:t xml:space="preserve">  </w:t>
      </w:r>
      <w:r w:rsidR="00546831" w:rsidRPr="00546831">
        <w:rPr>
          <w:rFonts w:ascii="Arial" w:eastAsia="Times New Roman" w:hAnsi="Arial" w:cs="Arial"/>
          <w:i/>
          <w:color w:val="FF0000"/>
          <w:sz w:val="20"/>
          <w:szCs w:val="20"/>
        </w:rPr>
        <w:t>Not satisfied; a fire hydrant shall be added to the entrance of the right in/right out at the Parker Road entry</w:t>
      </w:r>
      <w:r w:rsidR="00546831">
        <w:rPr>
          <w:rFonts w:ascii="Arial" w:eastAsia="Times New Roman" w:hAnsi="Arial" w:cs="Arial"/>
          <w:i/>
          <w:color w:val="FF0000"/>
          <w:sz w:val="20"/>
          <w:szCs w:val="20"/>
        </w:rPr>
        <w:t xml:space="preserve"> or at the leg of road section that will come in east of the project at Stroh Road (this portion of the site was not shown on the utility drawings).  See below for the area indicated as missing:  </w:t>
      </w:r>
      <w:r w:rsidR="006E68FF" w:rsidRPr="006E68FF">
        <w:rPr>
          <w:rFonts w:ascii="Arial" w:eastAsia="Times New Roman" w:hAnsi="Arial" w:cs="Arial"/>
          <w:color w:val="0070C0"/>
          <w:sz w:val="20"/>
          <w:szCs w:val="20"/>
        </w:rPr>
        <w:t>A hydrant is added at the easterly access drive as well as additional hydrants on the rear access drive located along the east property line per our meeting.</w:t>
      </w:r>
    </w:p>
    <w:p w14:paraId="634E71C5" w14:textId="77777777" w:rsidR="00546831" w:rsidRDefault="00546831" w:rsidP="006C2031">
      <w:pPr>
        <w:spacing w:after="0" w:line="240" w:lineRule="auto"/>
        <w:ind w:left="1080"/>
        <w:jc w:val="both"/>
        <w:rPr>
          <w:rFonts w:ascii="Arial" w:eastAsia="Times New Roman" w:hAnsi="Arial" w:cs="Arial"/>
          <w:i/>
          <w:color w:val="FF0000"/>
          <w:sz w:val="20"/>
          <w:szCs w:val="20"/>
        </w:rPr>
      </w:pPr>
    </w:p>
    <w:p w14:paraId="536F6CB4" w14:textId="77777777" w:rsidR="00546831" w:rsidRPr="00546831" w:rsidRDefault="00546831" w:rsidP="00546831">
      <w:pPr>
        <w:spacing w:after="0" w:line="240" w:lineRule="auto"/>
        <w:ind w:left="1080"/>
        <w:jc w:val="center"/>
        <w:rPr>
          <w:rFonts w:ascii="Arial" w:eastAsia="Times New Roman" w:hAnsi="Arial" w:cs="Arial"/>
          <w:i/>
          <w:color w:val="FF0000"/>
          <w:sz w:val="20"/>
          <w:szCs w:val="20"/>
        </w:rPr>
      </w:pPr>
      <w:r>
        <w:rPr>
          <w:noProof/>
        </w:rPr>
        <w:lastRenderedPageBreak/>
        <w:drawing>
          <wp:inline distT="0" distB="0" distL="0" distR="0" wp14:anchorId="5C4D0117" wp14:editId="112FC11A">
            <wp:extent cx="1363553" cy="1367923"/>
            <wp:effectExtent l="0" t="0" r="825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363965" cy="1368336"/>
                    </a:xfrm>
                    <a:prstGeom prst="rect">
                      <a:avLst/>
                    </a:prstGeom>
                  </pic:spPr>
                </pic:pic>
              </a:graphicData>
            </a:graphic>
          </wp:inline>
        </w:drawing>
      </w:r>
    </w:p>
    <w:p w14:paraId="74AA22EF" w14:textId="77777777" w:rsidR="00B33577" w:rsidRDefault="00B33577" w:rsidP="006C2031">
      <w:pPr>
        <w:spacing w:after="0" w:line="240" w:lineRule="auto"/>
        <w:ind w:left="1080"/>
        <w:jc w:val="both"/>
        <w:rPr>
          <w:rFonts w:ascii="Arial" w:eastAsia="Times New Roman" w:hAnsi="Arial" w:cs="Arial"/>
          <w:sz w:val="20"/>
          <w:szCs w:val="20"/>
        </w:rPr>
      </w:pPr>
    </w:p>
    <w:p w14:paraId="3E0B1A18" w14:textId="77777777" w:rsidR="00DD6C59" w:rsidRPr="00306006" w:rsidRDefault="00DD6C59" w:rsidP="008E4109">
      <w:pPr>
        <w:pStyle w:val="ListParagraph"/>
        <w:numPr>
          <w:ilvl w:val="0"/>
          <w:numId w:val="2"/>
        </w:numPr>
        <w:spacing w:after="0" w:line="240" w:lineRule="auto"/>
        <w:jc w:val="both"/>
        <w:rPr>
          <w:rFonts w:ascii="Arial" w:eastAsia="Times New Roman" w:hAnsi="Arial" w:cs="Arial"/>
          <w:i/>
          <w:sz w:val="20"/>
          <w:szCs w:val="20"/>
        </w:rPr>
      </w:pPr>
      <w:r w:rsidRPr="00DD6C59">
        <w:rPr>
          <w:rFonts w:ascii="Arial" w:eastAsia="Times New Roman" w:hAnsi="Arial" w:cs="Arial"/>
          <w:sz w:val="20"/>
          <w:szCs w:val="20"/>
        </w:rPr>
        <w:t>T</w:t>
      </w:r>
      <w:r w:rsidR="00913984">
        <w:rPr>
          <w:rFonts w:ascii="Arial" w:eastAsia="Times New Roman" w:hAnsi="Arial" w:cs="Arial"/>
          <w:sz w:val="20"/>
          <w:szCs w:val="20"/>
        </w:rPr>
        <w:t>he Parker Pointe Utility Study indicates</w:t>
      </w:r>
      <w:r w:rsidR="00306006">
        <w:rPr>
          <w:rFonts w:ascii="Arial" w:eastAsia="Times New Roman" w:hAnsi="Arial" w:cs="Arial"/>
          <w:sz w:val="20"/>
          <w:szCs w:val="20"/>
        </w:rPr>
        <w:t xml:space="preserve"> that applicant is using a fire-</w:t>
      </w:r>
      <w:r w:rsidR="00913984">
        <w:rPr>
          <w:rFonts w:ascii="Arial" w:eastAsia="Times New Roman" w:hAnsi="Arial" w:cs="Arial"/>
          <w:sz w:val="20"/>
          <w:szCs w:val="20"/>
        </w:rPr>
        <w:t>flow of 1,000 gpm as the fire</w:t>
      </w:r>
      <w:r w:rsidR="00306006">
        <w:rPr>
          <w:rFonts w:ascii="Arial" w:eastAsia="Times New Roman" w:hAnsi="Arial" w:cs="Arial"/>
          <w:sz w:val="20"/>
          <w:szCs w:val="20"/>
        </w:rPr>
        <w:t>-</w:t>
      </w:r>
      <w:r w:rsidR="00913984">
        <w:rPr>
          <w:rFonts w:ascii="Arial" w:eastAsia="Times New Roman" w:hAnsi="Arial" w:cs="Arial"/>
          <w:sz w:val="20"/>
          <w:szCs w:val="20"/>
        </w:rPr>
        <w:t>flow for a fully sprinklered buil</w:t>
      </w:r>
      <w:r w:rsidR="00F664CE">
        <w:rPr>
          <w:rFonts w:ascii="Arial" w:eastAsia="Times New Roman" w:hAnsi="Arial" w:cs="Arial"/>
          <w:sz w:val="20"/>
          <w:szCs w:val="20"/>
        </w:rPr>
        <w:t xml:space="preserve">ding; the </w:t>
      </w:r>
      <w:r w:rsidR="00F664CE" w:rsidRPr="00306006">
        <w:rPr>
          <w:rFonts w:ascii="Arial" w:eastAsia="Times New Roman" w:hAnsi="Arial" w:cs="Arial"/>
          <w:i/>
          <w:sz w:val="20"/>
          <w:szCs w:val="20"/>
        </w:rPr>
        <w:t>demand is not correct</w:t>
      </w:r>
      <w:r w:rsidR="00F664CE">
        <w:rPr>
          <w:rFonts w:ascii="Arial" w:eastAsia="Times New Roman" w:hAnsi="Arial" w:cs="Arial"/>
          <w:sz w:val="20"/>
          <w:szCs w:val="20"/>
        </w:rPr>
        <w:t xml:space="preserve">.  The applicant must be able to </w:t>
      </w:r>
      <w:r w:rsidR="00306006">
        <w:rPr>
          <w:rFonts w:ascii="Arial" w:eastAsia="Times New Roman" w:hAnsi="Arial" w:cs="Arial"/>
          <w:sz w:val="20"/>
          <w:szCs w:val="20"/>
        </w:rPr>
        <w:t xml:space="preserve">define the fire-flow for each building to be constructed; the fire-flow is based upon the square footage of the building as well as the construction type of the building.  A 25% reduction in the fire-flow is allowed for a fully sprinklered building, in accordance with NFPA 13 and section 903.3.1.1 though the minimum fire-flow for a fully sprinklered Type V-B, 3,600 square foot (or smaller building) would be 1,125 gpm.  </w:t>
      </w:r>
    </w:p>
    <w:p w14:paraId="4AF4DA84" w14:textId="77777777" w:rsidR="00306006" w:rsidRDefault="00306006" w:rsidP="00306006">
      <w:pPr>
        <w:pStyle w:val="ListParagraph"/>
        <w:spacing w:after="0" w:line="240" w:lineRule="auto"/>
        <w:ind w:left="1080"/>
        <w:jc w:val="both"/>
        <w:rPr>
          <w:rFonts w:ascii="Arial" w:eastAsia="Times New Roman" w:hAnsi="Arial" w:cs="Arial"/>
          <w:sz w:val="20"/>
          <w:szCs w:val="20"/>
        </w:rPr>
      </w:pPr>
    </w:p>
    <w:p w14:paraId="2E6FE4F4" w14:textId="77777777" w:rsidR="00306006" w:rsidRDefault="00306006" w:rsidP="00306006">
      <w:pPr>
        <w:spacing w:after="0" w:line="240" w:lineRule="auto"/>
        <w:ind w:left="1080"/>
        <w:jc w:val="both"/>
        <w:rPr>
          <w:rFonts w:ascii="Arial" w:eastAsia="Times New Roman" w:hAnsi="Arial" w:cs="Arial"/>
          <w:sz w:val="20"/>
          <w:szCs w:val="20"/>
        </w:rPr>
      </w:pPr>
      <w:r w:rsidRPr="00306006">
        <w:rPr>
          <w:rFonts w:ascii="Arial" w:eastAsia="Times New Roman" w:hAnsi="Arial" w:cs="Arial"/>
          <w:sz w:val="20"/>
          <w:szCs w:val="20"/>
        </w:rPr>
        <w:t>The</w:t>
      </w:r>
      <w:r>
        <w:rPr>
          <w:rFonts w:ascii="Arial" w:eastAsia="Times New Roman" w:hAnsi="Arial" w:cs="Arial"/>
          <w:sz w:val="20"/>
          <w:szCs w:val="20"/>
        </w:rPr>
        <w:t xml:space="preserve"> applicant shall revisit the utility study and correct the fire flow requirements to correctly reflect the requirements of the code.</w:t>
      </w:r>
    </w:p>
    <w:p w14:paraId="15AF26CE" w14:textId="77777777" w:rsidR="00306006" w:rsidRDefault="00306006" w:rsidP="00306006">
      <w:pPr>
        <w:spacing w:after="0" w:line="240" w:lineRule="auto"/>
        <w:ind w:left="1080"/>
        <w:jc w:val="both"/>
        <w:rPr>
          <w:rFonts w:ascii="Arial" w:eastAsia="Times New Roman" w:hAnsi="Arial" w:cs="Arial"/>
          <w:sz w:val="20"/>
          <w:szCs w:val="20"/>
        </w:rPr>
      </w:pPr>
    </w:p>
    <w:p w14:paraId="7B706F38" w14:textId="77777777" w:rsidR="00306006" w:rsidRPr="00306006" w:rsidRDefault="00306006" w:rsidP="00306006">
      <w:pPr>
        <w:spacing w:after="0" w:line="240" w:lineRule="auto"/>
        <w:ind w:left="1080"/>
        <w:jc w:val="both"/>
        <w:rPr>
          <w:rFonts w:ascii="Arial" w:eastAsia="Times New Roman" w:hAnsi="Arial" w:cs="Arial"/>
          <w:sz w:val="20"/>
          <w:szCs w:val="20"/>
        </w:rPr>
      </w:pPr>
      <w:r>
        <w:rPr>
          <w:rFonts w:ascii="Arial" w:eastAsia="Times New Roman" w:hAnsi="Arial" w:cs="Arial"/>
          <w:sz w:val="20"/>
          <w:szCs w:val="20"/>
        </w:rPr>
        <w:t>I would encourage the applicant to reach out to me for assistance in this area.</w:t>
      </w:r>
      <w:r w:rsidR="00162FB9">
        <w:rPr>
          <w:rFonts w:ascii="Arial" w:eastAsia="Times New Roman" w:hAnsi="Arial" w:cs="Arial"/>
          <w:sz w:val="20"/>
          <w:szCs w:val="20"/>
        </w:rPr>
        <w:t xml:space="preserve">  </w:t>
      </w:r>
      <w:r w:rsidR="00162FB9">
        <w:rPr>
          <w:rFonts w:ascii="Arial" w:eastAsia="Times New Roman" w:hAnsi="Arial" w:cs="Arial"/>
          <w:i/>
          <w:color w:val="FF0000"/>
          <w:sz w:val="20"/>
          <w:szCs w:val="20"/>
        </w:rPr>
        <w:t xml:space="preserve">Satisfied; applicant </w:t>
      </w:r>
      <w:r w:rsidR="00162FB9" w:rsidRPr="005351E7">
        <w:rPr>
          <w:rFonts w:ascii="Arial" w:eastAsia="Times New Roman" w:hAnsi="Arial" w:cs="Arial"/>
          <w:i/>
          <w:color w:val="FF0000"/>
          <w:sz w:val="20"/>
          <w:szCs w:val="20"/>
        </w:rPr>
        <w:t>addressed with the current submittal</w:t>
      </w:r>
      <w:r w:rsidR="00162FB9">
        <w:rPr>
          <w:rFonts w:ascii="Arial" w:eastAsia="Times New Roman" w:hAnsi="Arial" w:cs="Arial"/>
          <w:i/>
          <w:color w:val="FF0000"/>
          <w:sz w:val="20"/>
          <w:szCs w:val="20"/>
        </w:rPr>
        <w:t>.</w:t>
      </w:r>
    </w:p>
    <w:p w14:paraId="2367B500" w14:textId="77777777" w:rsidR="00306006" w:rsidRPr="00DD6C59" w:rsidRDefault="00306006" w:rsidP="00306006">
      <w:pPr>
        <w:pStyle w:val="ListParagraph"/>
        <w:spacing w:after="0" w:line="240" w:lineRule="auto"/>
        <w:ind w:left="1080"/>
        <w:jc w:val="both"/>
        <w:rPr>
          <w:rFonts w:ascii="Arial" w:eastAsia="Times New Roman" w:hAnsi="Arial" w:cs="Arial"/>
          <w:i/>
          <w:sz w:val="20"/>
          <w:szCs w:val="20"/>
        </w:rPr>
      </w:pPr>
    </w:p>
    <w:p w14:paraId="5C978C00" w14:textId="77777777" w:rsidR="0035177C" w:rsidRDefault="0035177C"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The Utility plan set shall show the size of all water lines; the plans shall show the size of the water mains, hydrant lines, and the size of the underground fire lines (UFL); the submittal shall also identify each UFL on the plan set.</w:t>
      </w:r>
      <w:r w:rsidR="00425A95">
        <w:rPr>
          <w:rFonts w:ascii="Arial" w:eastAsia="Times New Roman" w:hAnsi="Arial" w:cs="Arial"/>
          <w:sz w:val="20"/>
          <w:szCs w:val="20"/>
        </w:rPr>
        <w:t xml:space="preserve"> </w:t>
      </w:r>
      <w:r w:rsidR="00425A95">
        <w:rPr>
          <w:rFonts w:ascii="Arial" w:eastAsia="Times New Roman" w:hAnsi="Arial" w:cs="Arial"/>
          <w:color w:val="0070C0"/>
          <w:sz w:val="20"/>
          <w:szCs w:val="20"/>
        </w:rPr>
        <w:t>The size and design of all water lines and hydrants is shown on sheets C7.10 thru C7.13. UFL’s will be constructed when the plans come in for individual lots. Only stubs for Lots 10 and 11 are to be constructed for UFL’s at this time.</w:t>
      </w:r>
    </w:p>
    <w:p w14:paraId="3CE2D562" w14:textId="77777777" w:rsidR="0035177C" w:rsidRDefault="0035177C" w:rsidP="0035177C">
      <w:pPr>
        <w:pStyle w:val="ListParagraph"/>
        <w:spacing w:after="0" w:line="240" w:lineRule="auto"/>
        <w:ind w:left="1080"/>
        <w:jc w:val="both"/>
        <w:rPr>
          <w:rFonts w:ascii="Arial" w:eastAsia="Times New Roman" w:hAnsi="Arial" w:cs="Arial"/>
          <w:sz w:val="20"/>
          <w:szCs w:val="20"/>
        </w:rPr>
      </w:pPr>
    </w:p>
    <w:p w14:paraId="6520F454" w14:textId="77777777" w:rsidR="00B2605C" w:rsidRDefault="00652987"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b/>
          <w:sz w:val="20"/>
          <w:szCs w:val="20"/>
        </w:rPr>
        <w:t xml:space="preserve"> </w:t>
      </w:r>
      <w:r w:rsidRPr="00652987">
        <w:rPr>
          <w:rFonts w:ascii="Arial" w:eastAsia="Times New Roman" w:hAnsi="Arial" w:cs="Arial"/>
          <w:sz w:val="20"/>
          <w:szCs w:val="20"/>
        </w:rPr>
        <w:t>(Sheet identified as the applicant has not provided an overall site plan page)</w:t>
      </w:r>
      <w:r>
        <w:rPr>
          <w:rFonts w:ascii="Arial" w:eastAsia="Times New Roman" w:hAnsi="Arial" w:cs="Arial"/>
          <w:sz w:val="20"/>
          <w:szCs w:val="20"/>
        </w:rPr>
        <w:t xml:space="preserve">: The access shown for Lot 11 seems to indicate that only one point of access is to be provided; the applicant shall be aware that full movement access shall be provided to all lots with that access being made available </w:t>
      </w:r>
      <w:proofErr w:type="gramStart"/>
      <w:r>
        <w:rPr>
          <w:rFonts w:ascii="Arial" w:eastAsia="Times New Roman" w:hAnsi="Arial" w:cs="Arial"/>
          <w:sz w:val="20"/>
          <w:szCs w:val="20"/>
        </w:rPr>
        <w:t>off of</w:t>
      </w:r>
      <w:proofErr w:type="gramEnd"/>
      <w:r>
        <w:rPr>
          <w:rFonts w:ascii="Arial" w:eastAsia="Times New Roman" w:hAnsi="Arial" w:cs="Arial"/>
          <w:sz w:val="20"/>
          <w:szCs w:val="20"/>
        </w:rPr>
        <w:t xml:space="preserve"> the yet to be named ring road.</w:t>
      </w:r>
      <w:r w:rsidR="00425A95">
        <w:rPr>
          <w:rFonts w:ascii="Arial" w:eastAsia="Times New Roman" w:hAnsi="Arial" w:cs="Arial"/>
          <w:sz w:val="20"/>
          <w:szCs w:val="20"/>
        </w:rPr>
        <w:t xml:space="preserve"> </w:t>
      </w:r>
      <w:r w:rsidR="00425A95">
        <w:rPr>
          <w:rFonts w:ascii="Arial" w:eastAsia="Times New Roman" w:hAnsi="Arial" w:cs="Arial"/>
          <w:color w:val="0070C0"/>
          <w:sz w:val="20"/>
          <w:szCs w:val="20"/>
        </w:rPr>
        <w:t>Individual lot access will be presented when plans for individual lots come in. Comment noted that full access will be required for each lot as well as adequate turn around or thru path for truck access be provided.</w:t>
      </w:r>
    </w:p>
    <w:p w14:paraId="3C4A31A7" w14:textId="77777777" w:rsidR="00B2605C" w:rsidRPr="00B2605C" w:rsidRDefault="00B2605C" w:rsidP="00B2605C">
      <w:pPr>
        <w:pStyle w:val="ListParagraph"/>
        <w:rPr>
          <w:rFonts w:ascii="Arial" w:eastAsia="Times New Roman" w:hAnsi="Arial" w:cs="Arial"/>
          <w:sz w:val="20"/>
          <w:szCs w:val="20"/>
        </w:rPr>
      </w:pPr>
    </w:p>
    <w:p w14:paraId="055FA62B" w14:textId="77777777" w:rsidR="00B2605C" w:rsidRDefault="00B2605C" w:rsidP="006C2031">
      <w:pPr>
        <w:pStyle w:val="ListParagraph"/>
        <w:numPr>
          <w:ilvl w:val="0"/>
          <w:numId w:val="2"/>
        </w:numPr>
        <w:spacing w:after="0" w:line="240" w:lineRule="auto"/>
        <w:jc w:val="both"/>
        <w:rPr>
          <w:rFonts w:ascii="Arial" w:eastAsia="Times New Roman" w:hAnsi="Arial" w:cs="Arial"/>
          <w:sz w:val="20"/>
          <w:szCs w:val="20"/>
        </w:rPr>
      </w:pPr>
      <w:r w:rsidRPr="0035177C">
        <w:rPr>
          <w:rFonts w:ascii="Arial" w:eastAsia="Times New Roman" w:hAnsi="Arial" w:cs="Arial"/>
          <w:b/>
          <w:sz w:val="20"/>
          <w:szCs w:val="20"/>
        </w:rPr>
        <w:t>Sheet C7.02</w:t>
      </w:r>
      <w:r>
        <w:rPr>
          <w:rFonts w:ascii="Arial" w:eastAsia="Times New Roman" w:hAnsi="Arial" w:cs="Arial"/>
          <w:sz w:val="20"/>
          <w:szCs w:val="20"/>
        </w:rPr>
        <w:t xml:space="preserve">:  The Overall Utility documents shall not be used for the UFL submittal package; a separate package shall be created that complies with all requirements of NFPA 24 (i.e. includes stamped and signed thrust block calculations, identifies length of the UFL, provides the full scope of work to be </w:t>
      </w:r>
      <w:proofErr w:type="spellStart"/>
      <w:r>
        <w:rPr>
          <w:rFonts w:ascii="Arial" w:eastAsia="Times New Roman" w:hAnsi="Arial" w:cs="Arial"/>
          <w:sz w:val="20"/>
          <w:szCs w:val="20"/>
        </w:rPr>
        <w:t>installed,etc</w:t>
      </w:r>
      <w:proofErr w:type="spellEnd"/>
      <w:r>
        <w:rPr>
          <w:rFonts w:ascii="Arial" w:eastAsia="Times New Roman" w:hAnsi="Arial" w:cs="Arial"/>
          <w:sz w:val="20"/>
          <w:szCs w:val="20"/>
        </w:rPr>
        <w:t>.  I have included the submittal requirements below to assist the applicant as the project progresses.</w:t>
      </w:r>
      <w:r w:rsidR="00425A95">
        <w:rPr>
          <w:rFonts w:ascii="Arial" w:eastAsia="Times New Roman" w:hAnsi="Arial" w:cs="Arial"/>
          <w:sz w:val="20"/>
          <w:szCs w:val="20"/>
        </w:rPr>
        <w:t xml:space="preserve"> </w:t>
      </w:r>
      <w:r w:rsidR="00425A95">
        <w:rPr>
          <w:rFonts w:ascii="Arial" w:eastAsia="Times New Roman" w:hAnsi="Arial" w:cs="Arial"/>
          <w:color w:val="0070C0"/>
          <w:sz w:val="20"/>
          <w:szCs w:val="20"/>
        </w:rPr>
        <w:t>Comment noted. These plans will be provided as individual buildings come in for review.</w:t>
      </w:r>
    </w:p>
    <w:p w14:paraId="41767293" w14:textId="77777777" w:rsidR="006C2031" w:rsidRPr="00B2605C" w:rsidRDefault="008E4109" w:rsidP="00B2605C">
      <w:pPr>
        <w:spacing w:after="0" w:line="240" w:lineRule="auto"/>
        <w:jc w:val="both"/>
        <w:rPr>
          <w:rFonts w:ascii="Arial" w:eastAsia="Times New Roman" w:hAnsi="Arial" w:cs="Arial"/>
          <w:sz w:val="20"/>
          <w:szCs w:val="20"/>
        </w:rPr>
      </w:pPr>
      <w:r w:rsidRPr="00B2605C">
        <w:rPr>
          <w:rFonts w:ascii="Arial" w:eastAsia="Times New Roman" w:hAnsi="Arial" w:cs="Arial"/>
          <w:sz w:val="20"/>
          <w:szCs w:val="20"/>
        </w:rPr>
        <w:t xml:space="preserve"> </w:t>
      </w:r>
    </w:p>
    <w:p w14:paraId="781638A8" w14:textId="77777777" w:rsidR="00DD6C59" w:rsidRPr="00B2605C" w:rsidRDefault="00B2605C" w:rsidP="00B2605C">
      <w:pPr>
        <w:spacing w:after="0" w:line="240" w:lineRule="auto"/>
        <w:jc w:val="both"/>
        <w:rPr>
          <w:rFonts w:ascii="Arial" w:eastAsia="Times New Roman" w:hAnsi="Arial" w:cs="Arial"/>
          <w:b/>
          <w:sz w:val="20"/>
          <w:szCs w:val="20"/>
        </w:rPr>
      </w:pPr>
      <w:r w:rsidRPr="00B2605C">
        <w:rPr>
          <w:rFonts w:ascii="Arial" w:eastAsia="Times New Roman" w:hAnsi="Arial" w:cs="Arial"/>
          <w:b/>
          <w:sz w:val="20"/>
          <w:szCs w:val="20"/>
        </w:rPr>
        <w:t>TYPICAL COMMENTS</w:t>
      </w:r>
      <w:r>
        <w:rPr>
          <w:rFonts w:ascii="Arial" w:eastAsia="Times New Roman" w:hAnsi="Arial" w:cs="Arial"/>
          <w:b/>
          <w:sz w:val="20"/>
          <w:szCs w:val="20"/>
        </w:rPr>
        <w:t xml:space="preserve"> (as applicable)</w:t>
      </w:r>
    </w:p>
    <w:p w14:paraId="07887B46" w14:textId="77777777" w:rsidR="00B2605C" w:rsidRPr="00B2605C" w:rsidRDefault="00B2605C" w:rsidP="00B2605C">
      <w:pPr>
        <w:spacing w:after="0" w:line="240" w:lineRule="auto"/>
        <w:jc w:val="both"/>
        <w:rPr>
          <w:rFonts w:ascii="Arial" w:eastAsia="Times New Roman" w:hAnsi="Arial" w:cs="Arial"/>
          <w:sz w:val="20"/>
          <w:szCs w:val="20"/>
        </w:rPr>
      </w:pPr>
    </w:p>
    <w:p w14:paraId="19EDD1D2" w14:textId="77777777" w:rsidR="00652987" w:rsidRPr="00652987"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The applicant shall provide an auto turn</w:t>
      </w:r>
      <w:r w:rsidR="00A144AB" w:rsidRPr="001211BE">
        <w:rPr>
          <w:rFonts w:ascii="Arial" w:eastAsia="Times New Roman" w:hAnsi="Arial" w:cs="Arial"/>
          <w:sz w:val="20"/>
          <w:szCs w:val="20"/>
        </w:rPr>
        <w:t xml:space="preserve"> analysis </w:t>
      </w:r>
      <w:r w:rsidRPr="001211BE">
        <w:rPr>
          <w:rFonts w:ascii="Arial" w:eastAsia="Times New Roman" w:hAnsi="Arial" w:cs="Arial"/>
          <w:sz w:val="20"/>
          <w:szCs w:val="20"/>
        </w:rPr>
        <w:t xml:space="preserve">indicating that apparatus can navigate </w:t>
      </w:r>
      <w:r w:rsidR="00953823" w:rsidRPr="001211BE">
        <w:rPr>
          <w:rFonts w:ascii="Arial" w:eastAsia="Times New Roman" w:hAnsi="Arial" w:cs="Arial"/>
          <w:sz w:val="20"/>
          <w:szCs w:val="20"/>
        </w:rPr>
        <w:t xml:space="preserve">all portions of </w:t>
      </w:r>
      <w:r w:rsidRPr="001211BE">
        <w:rPr>
          <w:rFonts w:ascii="Arial" w:eastAsia="Times New Roman" w:hAnsi="Arial" w:cs="Arial"/>
          <w:sz w:val="20"/>
          <w:szCs w:val="20"/>
        </w:rPr>
        <w:t>this site</w:t>
      </w:r>
      <w:r w:rsidR="00953823" w:rsidRPr="001211BE">
        <w:rPr>
          <w:rFonts w:ascii="Arial" w:eastAsia="Times New Roman" w:hAnsi="Arial" w:cs="Arial"/>
          <w:sz w:val="20"/>
          <w:szCs w:val="20"/>
        </w:rPr>
        <w:t xml:space="preserve"> (both sides of the gas canopy</w:t>
      </w:r>
      <w:proofErr w:type="gramStart"/>
      <w:r w:rsidR="00953823" w:rsidRPr="001211BE">
        <w:rPr>
          <w:rFonts w:ascii="Arial" w:eastAsia="Times New Roman" w:hAnsi="Arial" w:cs="Arial"/>
          <w:sz w:val="20"/>
          <w:szCs w:val="20"/>
        </w:rPr>
        <w:t>)</w:t>
      </w:r>
      <w:r w:rsidRPr="001211BE">
        <w:rPr>
          <w:rFonts w:ascii="Arial" w:eastAsia="Times New Roman" w:hAnsi="Arial" w:cs="Arial"/>
          <w:sz w:val="20"/>
          <w:szCs w:val="20"/>
        </w:rPr>
        <w:t xml:space="preserve">; </w:t>
      </w:r>
      <w:r w:rsidR="00425A95">
        <w:rPr>
          <w:rFonts w:ascii="Arial" w:eastAsia="Times New Roman" w:hAnsi="Arial" w:cs="Arial"/>
          <w:sz w:val="20"/>
          <w:szCs w:val="20"/>
        </w:rPr>
        <w:t xml:space="preserve"> </w:t>
      </w:r>
      <w:r w:rsidR="00425A95">
        <w:rPr>
          <w:rFonts w:ascii="Arial" w:eastAsia="Times New Roman" w:hAnsi="Arial" w:cs="Arial"/>
          <w:color w:val="0070C0"/>
          <w:sz w:val="20"/>
          <w:szCs w:val="20"/>
        </w:rPr>
        <w:t>An</w:t>
      </w:r>
      <w:proofErr w:type="gramEnd"/>
      <w:r w:rsidR="00425A95">
        <w:rPr>
          <w:rFonts w:ascii="Arial" w:eastAsia="Times New Roman" w:hAnsi="Arial" w:cs="Arial"/>
          <w:color w:val="0070C0"/>
          <w:sz w:val="20"/>
          <w:szCs w:val="20"/>
        </w:rPr>
        <w:t xml:space="preserve"> </w:t>
      </w:r>
      <w:proofErr w:type="spellStart"/>
      <w:r w:rsidR="00425A95">
        <w:rPr>
          <w:rFonts w:ascii="Arial" w:eastAsia="Times New Roman" w:hAnsi="Arial" w:cs="Arial"/>
          <w:color w:val="0070C0"/>
          <w:sz w:val="20"/>
          <w:szCs w:val="20"/>
        </w:rPr>
        <w:t>Autoturn</w:t>
      </w:r>
      <w:proofErr w:type="spellEnd"/>
      <w:r w:rsidR="00425A95">
        <w:rPr>
          <w:rFonts w:ascii="Arial" w:eastAsia="Times New Roman" w:hAnsi="Arial" w:cs="Arial"/>
          <w:color w:val="0070C0"/>
          <w:sz w:val="20"/>
          <w:szCs w:val="20"/>
        </w:rPr>
        <w:t xml:space="preserve"> plan is included for the infrastructure currently proposed. This will need to be expanded as individual lots come in for review.</w:t>
      </w:r>
    </w:p>
    <w:p w14:paraId="53973144" w14:textId="77777777" w:rsidR="00652987" w:rsidRPr="00652987" w:rsidRDefault="00652987" w:rsidP="00652987">
      <w:pPr>
        <w:pStyle w:val="ListParagraph"/>
        <w:rPr>
          <w:rFonts w:ascii="Arial" w:eastAsia="Times New Roman" w:hAnsi="Arial" w:cs="Arial"/>
          <w:sz w:val="20"/>
          <w:szCs w:val="20"/>
        </w:rPr>
      </w:pPr>
    </w:p>
    <w:p w14:paraId="6A49DE95" w14:textId="77777777" w:rsidR="00553663" w:rsidRPr="00951C80"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NO PARKING – FIRE LANE signage is required for an</w:t>
      </w:r>
      <w:r w:rsidR="00A144AB" w:rsidRPr="001211BE">
        <w:rPr>
          <w:rFonts w:ascii="Arial" w:eastAsia="Times New Roman" w:hAnsi="Arial" w:cs="Arial"/>
          <w:sz w:val="20"/>
          <w:szCs w:val="20"/>
        </w:rPr>
        <w:t xml:space="preserve">y </w:t>
      </w:r>
      <w:r w:rsidRPr="001211BE">
        <w:rPr>
          <w:rFonts w:ascii="Arial" w:eastAsia="Times New Roman" w:hAnsi="Arial" w:cs="Arial"/>
          <w:sz w:val="20"/>
          <w:szCs w:val="20"/>
        </w:rPr>
        <w:t>portion of the access where the 20 foot clear width requirement cannot be met</w:t>
      </w:r>
      <w:r w:rsidR="00652987">
        <w:rPr>
          <w:rFonts w:ascii="Arial" w:eastAsia="Times New Roman" w:hAnsi="Arial" w:cs="Arial"/>
          <w:sz w:val="20"/>
          <w:szCs w:val="20"/>
        </w:rPr>
        <w:t>; this requirement is applicable for both the ring road and any internal lot.</w:t>
      </w:r>
      <w:r w:rsidR="00A144AB" w:rsidRPr="001211BE">
        <w:rPr>
          <w:rFonts w:ascii="Arial" w:eastAsia="Times New Roman" w:hAnsi="Arial" w:cs="Arial"/>
          <w:sz w:val="20"/>
          <w:szCs w:val="20"/>
        </w:rPr>
        <w:t xml:space="preserve"> </w:t>
      </w:r>
      <w:bookmarkStart w:id="2" w:name="_Hlk517172492"/>
      <w:r w:rsidR="00875982">
        <w:rPr>
          <w:rFonts w:ascii="Arial" w:eastAsia="Times New Roman" w:hAnsi="Arial" w:cs="Arial"/>
          <w:color w:val="0070C0"/>
          <w:sz w:val="20"/>
          <w:szCs w:val="20"/>
        </w:rPr>
        <w:t>No Parking Fire Lane signs are added to sheets C1.10 and C1.11.</w:t>
      </w:r>
      <w:bookmarkEnd w:id="2"/>
    </w:p>
    <w:p w14:paraId="2EECF503" w14:textId="77777777" w:rsidR="001211BE" w:rsidRPr="001211BE" w:rsidRDefault="001211BE" w:rsidP="001211BE">
      <w:pPr>
        <w:spacing w:after="0" w:line="240" w:lineRule="auto"/>
        <w:jc w:val="both"/>
        <w:rPr>
          <w:rFonts w:ascii="Arial" w:eastAsia="Times New Roman" w:hAnsi="Arial" w:cs="Arial"/>
          <w:sz w:val="20"/>
          <w:szCs w:val="20"/>
        </w:rPr>
      </w:pPr>
    </w:p>
    <w:p w14:paraId="538049BB" w14:textId="77777777" w:rsidR="00553663" w:rsidRPr="00D87F9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24 ton two axle and 30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This signage shall be red on white.  </w:t>
      </w:r>
      <w:r w:rsidR="00CF3CC8">
        <w:rPr>
          <w:rFonts w:ascii="Arial" w:eastAsia="Times New Roman" w:hAnsi="Arial" w:cs="Arial"/>
          <w:color w:val="0070C0"/>
          <w:sz w:val="20"/>
          <w:szCs w:val="20"/>
        </w:rPr>
        <w:t>No Parking Fire Lane signs are added to sheets C1.10 and C1.11.</w:t>
      </w:r>
    </w:p>
    <w:p w14:paraId="7B997C5F" w14:textId="77777777" w:rsidR="00EF33BF" w:rsidRPr="00D87F93" w:rsidRDefault="00EF33BF" w:rsidP="00EF33BF">
      <w:pPr>
        <w:pStyle w:val="ListParagraph"/>
        <w:rPr>
          <w:rFonts w:ascii="Arial" w:eastAsia="Times New Roman" w:hAnsi="Arial" w:cs="Arial"/>
          <w:sz w:val="20"/>
          <w:szCs w:val="20"/>
        </w:rPr>
      </w:pPr>
    </w:p>
    <w:p w14:paraId="4A4548DD" w14:textId="77777777" w:rsidR="000B4F58" w:rsidRDefault="000B4F58" w:rsidP="000B4F58">
      <w:pPr>
        <w:pStyle w:val="ListParagraph"/>
        <w:numPr>
          <w:ilvl w:val="0"/>
          <w:numId w:val="2"/>
        </w:numPr>
        <w:spacing w:after="0" w:line="240" w:lineRule="auto"/>
        <w:jc w:val="both"/>
        <w:rPr>
          <w:rFonts w:ascii="Arial" w:eastAsia="Times New Roman" w:hAnsi="Arial" w:cs="Arial"/>
          <w:sz w:val="20"/>
          <w:szCs w:val="20"/>
        </w:rPr>
      </w:pPr>
      <w:r w:rsidRPr="00652987">
        <w:rPr>
          <w:rFonts w:ascii="Arial" w:eastAsia="Times New Roman" w:hAnsi="Arial" w:cs="Arial"/>
          <w:sz w:val="20"/>
          <w:szCs w:val="20"/>
        </w:rPr>
        <w:lastRenderedPageBreak/>
        <w:t xml:space="preserve">The </w:t>
      </w:r>
      <w:r w:rsidRPr="00652987">
        <w:rPr>
          <w:rFonts w:ascii="Arial" w:eastAsia="Times New Roman" w:hAnsi="Arial" w:cs="Arial"/>
          <w:b/>
          <w:color w:val="FF0000"/>
          <w:sz w:val="20"/>
          <w:szCs w:val="20"/>
          <w:highlight w:val="yellow"/>
        </w:rPr>
        <w:t>applicant shall provide first lift of asphalt and curb and gutter before going vertical on this site</w:t>
      </w:r>
      <w:r w:rsidRPr="00652987">
        <w:rPr>
          <w:rFonts w:ascii="Arial" w:eastAsia="Times New Roman" w:hAnsi="Arial" w:cs="Arial"/>
          <w:sz w:val="20"/>
          <w:szCs w:val="20"/>
        </w:rPr>
        <w:t xml:space="preserve">.  All fire hydrants, street signage, and building address are required to be installed prior to going vertical. </w:t>
      </w:r>
      <w:r w:rsidR="00CF3CC8">
        <w:rPr>
          <w:rFonts w:ascii="Arial" w:eastAsia="Times New Roman" w:hAnsi="Arial" w:cs="Arial"/>
          <w:color w:val="0070C0"/>
          <w:sz w:val="20"/>
          <w:szCs w:val="20"/>
        </w:rPr>
        <w:t>Comment noted.</w:t>
      </w:r>
    </w:p>
    <w:p w14:paraId="5F0925F8" w14:textId="77777777" w:rsidR="00652987" w:rsidRPr="00652987" w:rsidRDefault="00652987" w:rsidP="00652987">
      <w:pPr>
        <w:spacing w:after="0" w:line="240" w:lineRule="auto"/>
        <w:jc w:val="both"/>
        <w:rPr>
          <w:rFonts w:ascii="Arial" w:eastAsia="Times New Roman" w:hAnsi="Arial" w:cs="Arial"/>
          <w:sz w:val="20"/>
          <w:szCs w:val="20"/>
        </w:rPr>
      </w:pPr>
    </w:p>
    <w:p w14:paraId="7D027335" w14:textId="6F44197F" w:rsidR="00B33577" w:rsidRPr="00951C80" w:rsidRDefault="00EF33BF" w:rsidP="00B33577">
      <w:pPr>
        <w:pStyle w:val="ListParagraph"/>
        <w:numPr>
          <w:ilvl w:val="0"/>
          <w:numId w:val="2"/>
        </w:numPr>
        <w:spacing w:after="0" w:line="240" w:lineRule="auto"/>
        <w:jc w:val="both"/>
        <w:rPr>
          <w:rFonts w:ascii="Arial" w:eastAsia="Times New Roman" w:hAnsi="Arial" w:cs="Arial"/>
          <w:i/>
          <w:color w:val="FF0000"/>
          <w:sz w:val="20"/>
          <w:szCs w:val="20"/>
        </w:rPr>
      </w:pPr>
      <w:r w:rsidRPr="00D87F93">
        <w:rPr>
          <w:rFonts w:ascii="Arial" w:eastAsia="Times New Roman" w:hAnsi="Arial" w:cs="Arial"/>
          <w:sz w:val="20"/>
          <w:szCs w:val="20"/>
        </w:rPr>
        <w:t>An updated signature block has been created with regard to the utility drawing package; typically, this signature block is located on the cover sheet and the overall utility page of the water drawings.  The signature block is noted below.</w:t>
      </w:r>
      <w:r w:rsidR="00B33577">
        <w:rPr>
          <w:rFonts w:ascii="Arial" w:eastAsia="Times New Roman" w:hAnsi="Arial" w:cs="Arial"/>
          <w:sz w:val="20"/>
          <w:szCs w:val="20"/>
        </w:rPr>
        <w:t xml:space="preserve"> </w:t>
      </w:r>
      <w:r w:rsidR="00CF3CC8">
        <w:rPr>
          <w:rFonts w:ascii="Arial" w:eastAsia="Times New Roman" w:hAnsi="Arial" w:cs="Arial"/>
          <w:color w:val="0070C0"/>
          <w:sz w:val="20"/>
          <w:szCs w:val="20"/>
        </w:rPr>
        <w:t>New signature block is included on the plans.</w:t>
      </w:r>
    </w:p>
    <w:p w14:paraId="620AA978" w14:textId="77777777" w:rsidR="00953823" w:rsidRDefault="00953823" w:rsidP="00056AD5">
      <w:pPr>
        <w:spacing w:after="0" w:line="240" w:lineRule="auto"/>
        <w:rPr>
          <w:rFonts w:ascii="Arial" w:eastAsia="Times New Roman" w:hAnsi="Arial" w:cs="Arial"/>
          <w:b/>
          <w:sz w:val="20"/>
          <w:szCs w:val="20"/>
        </w:rPr>
      </w:pPr>
    </w:p>
    <w:p w14:paraId="4E144C1E" w14:textId="77777777"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14:paraId="7BB8E779" w14:textId="2294C99A" w:rsidR="00056AD5" w:rsidRPr="00CF3CC8" w:rsidRDefault="00056AD5" w:rsidP="00056AD5">
      <w:pPr>
        <w:spacing w:after="0" w:line="240" w:lineRule="auto"/>
        <w:rPr>
          <w:rFonts w:ascii="Arial" w:eastAsia="Times New Roman" w:hAnsi="Arial" w:cs="Arial"/>
          <w:color w:val="0070C0"/>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r w:rsidR="00CF3CC8">
        <w:rPr>
          <w:rFonts w:ascii="Arial" w:eastAsia="Times New Roman" w:hAnsi="Arial" w:cs="Arial"/>
          <w:sz w:val="20"/>
          <w:szCs w:val="20"/>
        </w:rPr>
        <w:t xml:space="preserve"> </w:t>
      </w:r>
      <w:r w:rsidR="00CF3CC8">
        <w:rPr>
          <w:rFonts w:ascii="Arial" w:eastAsia="Times New Roman" w:hAnsi="Arial" w:cs="Arial"/>
          <w:color w:val="0070C0"/>
          <w:sz w:val="20"/>
          <w:szCs w:val="20"/>
        </w:rPr>
        <w:t>Comment noted.</w:t>
      </w:r>
    </w:p>
    <w:p w14:paraId="7F94FF38" w14:textId="77777777" w:rsidR="00056AD5" w:rsidRPr="00056AD5" w:rsidRDefault="00056AD5" w:rsidP="00056AD5">
      <w:pPr>
        <w:spacing w:after="0" w:line="240" w:lineRule="auto"/>
        <w:rPr>
          <w:rFonts w:ascii="Arial" w:eastAsia="Times New Roman" w:hAnsi="Arial" w:cs="Arial"/>
          <w:sz w:val="20"/>
          <w:szCs w:val="20"/>
        </w:rPr>
      </w:pPr>
    </w:p>
    <w:p w14:paraId="121007B3" w14:textId="044B1069"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r w:rsidR="00CF3CC8">
        <w:rPr>
          <w:rFonts w:ascii="Arial" w:eastAsia="Times New Roman" w:hAnsi="Arial" w:cs="Arial"/>
          <w:sz w:val="20"/>
          <w:szCs w:val="20"/>
        </w:rPr>
        <w:t>Comment noted.</w:t>
      </w:r>
    </w:p>
    <w:p w14:paraId="0C04175A" w14:textId="77777777" w:rsidR="00464CFE" w:rsidRDefault="00464CFE" w:rsidP="00056AD5">
      <w:pPr>
        <w:spacing w:after="0" w:line="240" w:lineRule="auto"/>
        <w:rPr>
          <w:rFonts w:ascii="Arial" w:eastAsia="Times New Roman" w:hAnsi="Arial" w:cs="Arial"/>
          <w:b/>
          <w:sz w:val="20"/>
          <w:szCs w:val="20"/>
          <w:u w:val="single"/>
        </w:rPr>
      </w:pPr>
    </w:p>
    <w:p w14:paraId="14008973" w14:textId="77777777"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73A5CBA1" w14:textId="2A148C50" w:rsidR="00056AD5" w:rsidRPr="00CF3CC8" w:rsidRDefault="00056AD5" w:rsidP="00056AD5">
      <w:pPr>
        <w:spacing w:after="0" w:line="240" w:lineRule="auto"/>
        <w:rPr>
          <w:rFonts w:ascii="Arial" w:eastAsia="Times New Roman" w:hAnsi="Arial" w:cs="Arial"/>
          <w:color w:val="0070C0"/>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r w:rsidR="00CF3CC8">
        <w:rPr>
          <w:rFonts w:ascii="Arial" w:eastAsia="Times New Roman" w:hAnsi="Arial" w:cs="Arial"/>
          <w:sz w:val="20"/>
          <w:szCs w:val="20"/>
        </w:rPr>
        <w:t xml:space="preserve"> </w:t>
      </w:r>
      <w:r w:rsidR="00CF3CC8">
        <w:rPr>
          <w:rFonts w:ascii="Arial" w:eastAsia="Times New Roman" w:hAnsi="Arial" w:cs="Arial"/>
          <w:color w:val="0070C0"/>
          <w:sz w:val="20"/>
          <w:szCs w:val="20"/>
        </w:rPr>
        <w:t>Comment noted.</w:t>
      </w:r>
    </w:p>
    <w:p w14:paraId="3A81CAF0" w14:textId="77777777" w:rsidR="00785B1A" w:rsidRPr="00785B1A" w:rsidRDefault="00785B1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14:paraId="20531EF3" w14:textId="77777777" w:rsidR="00785B1A" w:rsidRDefault="00785B1A"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14:paraId="6CB70E68"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45B0A4A4" w14:textId="77777777" w:rsidR="00B2605C" w:rsidRDefault="00B2605C"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14:paraId="24A900F8" w14:textId="77777777"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14:paraId="0296F853" w14:textId="77777777" w:rsidR="00745295" w:rsidRPr="00056AD5" w:rsidRDefault="00745295" w:rsidP="000B4F58">
      <w:pPr>
        <w:autoSpaceDE w:val="0"/>
        <w:autoSpaceDN w:val="0"/>
        <w:adjustRightInd w:val="0"/>
        <w:spacing w:after="0" w:line="240" w:lineRule="auto"/>
        <w:ind w:right="720" w:firstLine="720"/>
        <w:jc w:val="center"/>
        <w:rPr>
          <w:rFonts w:ascii="Arial" w:eastAsia="Times New Roman" w:hAnsi="Arial" w:cs="Arial"/>
          <w:b/>
          <w:color w:val="FF0000"/>
          <w:sz w:val="20"/>
          <w:szCs w:val="20"/>
        </w:rPr>
      </w:pPr>
    </w:p>
    <w:sectPr w:rsidR="0074529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685605BB"/>
    <w:multiLevelType w:val="hybridMultilevel"/>
    <w:tmpl w:val="20D02B70"/>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F9"/>
    <w:rsid w:val="00031745"/>
    <w:rsid w:val="00043655"/>
    <w:rsid w:val="00056AD5"/>
    <w:rsid w:val="000703F1"/>
    <w:rsid w:val="000B4F58"/>
    <w:rsid w:val="000D3AB8"/>
    <w:rsid w:val="001211BE"/>
    <w:rsid w:val="00162FB9"/>
    <w:rsid w:val="001843F9"/>
    <w:rsid w:val="001B3ED6"/>
    <w:rsid w:val="001C792E"/>
    <w:rsid w:val="001E0E75"/>
    <w:rsid w:val="001F4BF6"/>
    <w:rsid w:val="002539AE"/>
    <w:rsid w:val="002A0113"/>
    <w:rsid w:val="002C1213"/>
    <w:rsid w:val="002E270A"/>
    <w:rsid w:val="002F3127"/>
    <w:rsid w:val="00306006"/>
    <w:rsid w:val="00310C4E"/>
    <w:rsid w:val="00313F49"/>
    <w:rsid w:val="0035177C"/>
    <w:rsid w:val="003F6691"/>
    <w:rsid w:val="00412BB4"/>
    <w:rsid w:val="00415B0C"/>
    <w:rsid w:val="00425A95"/>
    <w:rsid w:val="004608EE"/>
    <w:rsid w:val="00464CFE"/>
    <w:rsid w:val="005062E2"/>
    <w:rsid w:val="00520296"/>
    <w:rsid w:val="00546831"/>
    <w:rsid w:val="00553663"/>
    <w:rsid w:val="005729EF"/>
    <w:rsid w:val="005B3C2A"/>
    <w:rsid w:val="005B5E6C"/>
    <w:rsid w:val="006077DF"/>
    <w:rsid w:val="00630208"/>
    <w:rsid w:val="00652987"/>
    <w:rsid w:val="00652C79"/>
    <w:rsid w:val="00691A41"/>
    <w:rsid w:val="006B482A"/>
    <w:rsid w:val="006C2031"/>
    <w:rsid w:val="006D26E5"/>
    <w:rsid w:val="006E68FF"/>
    <w:rsid w:val="007012F9"/>
    <w:rsid w:val="00745295"/>
    <w:rsid w:val="00785B1A"/>
    <w:rsid w:val="007C30EB"/>
    <w:rsid w:val="00875982"/>
    <w:rsid w:val="008A2337"/>
    <w:rsid w:val="008E4109"/>
    <w:rsid w:val="00913984"/>
    <w:rsid w:val="00951C80"/>
    <w:rsid w:val="00953823"/>
    <w:rsid w:val="00957827"/>
    <w:rsid w:val="00986C2F"/>
    <w:rsid w:val="009870E9"/>
    <w:rsid w:val="009E524D"/>
    <w:rsid w:val="00A144AB"/>
    <w:rsid w:val="00A42FED"/>
    <w:rsid w:val="00A45A69"/>
    <w:rsid w:val="00A63301"/>
    <w:rsid w:val="00AA6BB0"/>
    <w:rsid w:val="00B051AA"/>
    <w:rsid w:val="00B101F8"/>
    <w:rsid w:val="00B16FA1"/>
    <w:rsid w:val="00B2605C"/>
    <w:rsid w:val="00B33577"/>
    <w:rsid w:val="00B7410F"/>
    <w:rsid w:val="00CF3CC8"/>
    <w:rsid w:val="00D87F93"/>
    <w:rsid w:val="00DB70A8"/>
    <w:rsid w:val="00DC1C62"/>
    <w:rsid w:val="00DD6C59"/>
    <w:rsid w:val="00DF4410"/>
    <w:rsid w:val="00E71A91"/>
    <w:rsid w:val="00E77A86"/>
    <w:rsid w:val="00E8332C"/>
    <w:rsid w:val="00EF33BF"/>
    <w:rsid w:val="00F109D1"/>
    <w:rsid w:val="00F664CE"/>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2013A"/>
  <w15:docId w15:val="{B1BC4B21-47D8-4A0F-87C1-CA4E2EECE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Jerry</cp:lastModifiedBy>
  <cp:revision>6</cp:revision>
  <dcterms:created xsi:type="dcterms:W3CDTF">2018-06-19T17:09:00Z</dcterms:created>
  <dcterms:modified xsi:type="dcterms:W3CDTF">2018-06-19T17:58:00Z</dcterms:modified>
</cp:coreProperties>
</file>